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7DEE0" w14:textId="6CEDF317" w:rsidR="009A5C32" w:rsidRPr="00021193" w:rsidRDefault="001C1AD7" w:rsidP="009A5C32">
      <w:pPr>
        <w:spacing w:line="500" w:lineRule="exact"/>
        <w:jc w:val="center"/>
        <w:rPr>
          <w:rStyle w:val="10"/>
          <w:rFonts w:ascii="楷体" w:eastAsia="楷体" w:hAnsi="楷体"/>
          <w:color w:val="auto"/>
          <w:szCs w:val="28"/>
        </w:rPr>
      </w:pPr>
      <w:r w:rsidRPr="00EB4011">
        <w:rPr>
          <w:rFonts w:eastAsia="仿宋" w:cs="Times New Roman"/>
          <w:color w:val="auto"/>
          <w:sz w:val="28"/>
          <w:szCs w:val="28"/>
        </w:rPr>
        <w:fldChar w:fldCharType="begin"/>
      </w:r>
      <w:r w:rsidRPr="00EB4011">
        <w:rPr>
          <w:rFonts w:eastAsia="仿宋" w:cs="Times New Roman"/>
          <w:color w:val="auto"/>
          <w:sz w:val="28"/>
          <w:szCs w:val="28"/>
        </w:rPr>
        <w:instrText xml:space="preserve"> MACROBUTTON MTEditEquationSection2 </w:instrText>
      </w:r>
      <w:r w:rsidRPr="00EB4011">
        <w:rPr>
          <w:rStyle w:val="MTEquationSection"/>
          <w:rFonts w:ascii="Times New Roman" w:hAnsi="Times New Roman"/>
          <w:color w:val="auto"/>
        </w:rPr>
        <w:instrText>Equation Chapter 1 Section 1</w:instrText>
      </w:r>
      <w:r w:rsidRPr="00EB4011">
        <w:rPr>
          <w:rFonts w:eastAsia="仿宋" w:cs="Times New Roman"/>
          <w:color w:val="auto"/>
          <w:sz w:val="28"/>
          <w:szCs w:val="28"/>
        </w:rPr>
        <w:fldChar w:fldCharType="begin"/>
      </w:r>
      <w:r w:rsidRPr="00EB4011">
        <w:rPr>
          <w:rFonts w:eastAsia="仿宋" w:cs="Times New Roman"/>
          <w:color w:val="auto"/>
          <w:sz w:val="28"/>
          <w:szCs w:val="28"/>
        </w:rPr>
        <w:instrText xml:space="preserve"> SEQ MTEqn \r \h \* MERGEFORMAT </w:instrText>
      </w:r>
      <w:r w:rsidRPr="00EB4011">
        <w:rPr>
          <w:rFonts w:eastAsia="仿宋" w:cs="Times New Roman"/>
          <w:color w:val="auto"/>
          <w:sz w:val="28"/>
          <w:szCs w:val="28"/>
        </w:rPr>
        <w:fldChar w:fldCharType="end"/>
      </w:r>
      <w:r w:rsidRPr="00EB4011">
        <w:rPr>
          <w:rFonts w:eastAsia="仿宋" w:cs="Times New Roman"/>
          <w:color w:val="auto"/>
          <w:sz w:val="28"/>
          <w:szCs w:val="28"/>
        </w:rPr>
        <w:fldChar w:fldCharType="begin"/>
      </w:r>
      <w:r w:rsidRPr="00EB4011">
        <w:rPr>
          <w:rFonts w:eastAsia="仿宋" w:cs="Times New Roman"/>
          <w:color w:val="auto"/>
          <w:sz w:val="28"/>
          <w:szCs w:val="28"/>
        </w:rPr>
        <w:instrText xml:space="preserve"> SEQ MTSec \r 1 \h \* MERGEFORMAT </w:instrText>
      </w:r>
      <w:r w:rsidRPr="00EB4011">
        <w:rPr>
          <w:rFonts w:eastAsia="仿宋" w:cs="Times New Roman"/>
          <w:color w:val="auto"/>
          <w:sz w:val="28"/>
          <w:szCs w:val="28"/>
        </w:rPr>
        <w:fldChar w:fldCharType="end"/>
      </w:r>
      <w:r w:rsidRPr="00EB4011">
        <w:rPr>
          <w:rFonts w:eastAsia="仿宋" w:cs="Times New Roman"/>
          <w:color w:val="auto"/>
          <w:sz w:val="28"/>
          <w:szCs w:val="28"/>
        </w:rPr>
        <w:fldChar w:fldCharType="begin"/>
      </w:r>
      <w:r w:rsidRPr="00EB4011">
        <w:rPr>
          <w:rFonts w:eastAsia="仿宋" w:cs="Times New Roman"/>
          <w:color w:val="auto"/>
          <w:sz w:val="28"/>
          <w:szCs w:val="28"/>
        </w:rPr>
        <w:instrText xml:space="preserve"> SEQ MTChap \r 1 \h \* MERGEFORMAT </w:instrText>
      </w:r>
      <w:r w:rsidRPr="00EB4011">
        <w:rPr>
          <w:rFonts w:eastAsia="仿宋" w:cs="Times New Roman"/>
          <w:color w:val="auto"/>
          <w:sz w:val="28"/>
          <w:szCs w:val="28"/>
        </w:rPr>
        <w:fldChar w:fldCharType="end"/>
      </w:r>
      <w:r w:rsidRPr="00EB4011">
        <w:rPr>
          <w:rFonts w:eastAsia="仿宋" w:cs="Times New Roman"/>
          <w:color w:val="auto"/>
          <w:sz w:val="28"/>
          <w:szCs w:val="28"/>
        </w:rPr>
        <w:fldChar w:fldCharType="end"/>
      </w:r>
      <w:proofErr w:type="gramStart"/>
      <w:r w:rsidR="009A5C32" w:rsidRPr="00021193">
        <w:rPr>
          <w:rFonts w:ascii="楷体" w:eastAsia="楷体" w:hAnsi="楷体" w:cs="Times New Roman" w:hint="eastAsia"/>
          <w:b/>
          <w:bCs/>
          <w:color w:val="auto"/>
          <w:sz w:val="28"/>
          <w:szCs w:val="28"/>
        </w:rPr>
        <w:t>《</w:t>
      </w:r>
      <w:proofErr w:type="gramEnd"/>
      <w:r w:rsidR="001247B9" w:rsidRPr="00021193">
        <w:rPr>
          <w:rStyle w:val="10"/>
          <w:rFonts w:ascii="楷体" w:eastAsia="楷体" w:hAnsi="楷体" w:hint="eastAsia"/>
          <w:color w:val="auto"/>
          <w:szCs w:val="28"/>
        </w:rPr>
        <w:t>民族精神的赓续传承与企业风险承担</w:t>
      </w:r>
    </w:p>
    <w:p w14:paraId="4F161B62" w14:textId="0565CA08" w:rsidR="001247B9" w:rsidRPr="00021193" w:rsidRDefault="00762444" w:rsidP="009A5C32">
      <w:pPr>
        <w:spacing w:line="500" w:lineRule="exact"/>
        <w:jc w:val="center"/>
        <w:rPr>
          <w:rFonts w:ascii="楷体" w:eastAsia="楷体" w:hAnsi="楷体"/>
          <w:b/>
          <w:bCs/>
          <w:color w:val="auto"/>
          <w:kern w:val="44"/>
          <w:sz w:val="28"/>
          <w:szCs w:val="28"/>
        </w:rPr>
      </w:pPr>
      <w:r w:rsidRPr="00021193">
        <w:rPr>
          <w:rStyle w:val="10"/>
          <w:rFonts w:ascii="楷体" w:eastAsia="楷体" w:hAnsi="楷体" w:hint="eastAsia"/>
          <w:color w:val="auto"/>
          <w:szCs w:val="28"/>
        </w:rPr>
        <w:t>——基于</w:t>
      </w:r>
      <w:r w:rsidR="001247B9" w:rsidRPr="00021193">
        <w:rPr>
          <w:rStyle w:val="10"/>
          <w:rFonts w:ascii="楷体" w:eastAsia="楷体" w:hAnsi="楷体" w:hint="eastAsia"/>
          <w:color w:val="auto"/>
          <w:szCs w:val="28"/>
        </w:rPr>
        <w:t>相机治理能力</w:t>
      </w:r>
      <w:r w:rsidRPr="00021193">
        <w:rPr>
          <w:rStyle w:val="10"/>
          <w:rFonts w:ascii="楷体" w:eastAsia="楷体" w:hAnsi="楷体" w:hint="eastAsia"/>
          <w:color w:val="auto"/>
          <w:szCs w:val="28"/>
        </w:rPr>
        <w:t>的</w:t>
      </w:r>
      <w:r w:rsidR="001247B9" w:rsidRPr="00021193">
        <w:rPr>
          <w:rStyle w:val="10"/>
          <w:rFonts w:ascii="楷体" w:eastAsia="楷体" w:hAnsi="楷体" w:hint="eastAsia"/>
          <w:color w:val="auto"/>
          <w:szCs w:val="28"/>
        </w:rPr>
        <w:t>视角</w:t>
      </w:r>
      <w:proofErr w:type="gramStart"/>
      <w:r w:rsidR="009A5C32" w:rsidRPr="00021193">
        <w:rPr>
          <w:rStyle w:val="10"/>
          <w:rFonts w:ascii="楷体" w:eastAsia="楷体" w:hAnsi="楷体" w:hint="eastAsia"/>
          <w:color w:val="auto"/>
          <w:szCs w:val="28"/>
        </w:rPr>
        <w:t>》</w:t>
      </w:r>
      <w:proofErr w:type="gramEnd"/>
      <w:r w:rsidR="009A5C32" w:rsidRPr="00021193">
        <w:rPr>
          <w:rStyle w:val="10"/>
          <w:rFonts w:ascii="楷体" w:eastAsia="楷体" w:hAnsi="楷体" w:hint="eastAsia"/>
          <w:color w:val="auto"/>
          <w:szCs w:val="28"/>
        </w:rPr>
        <w:t>附录</w:t>
      </w:r>
    </w:p>
    <w:p w14:paraId="06DA679B" w14:textId="77777777" w:rsidR="0051744C" w:rsidRPr="0051744C" w:rsidRDefault="0051744C" w:rsidP="00CC63AE">
      <w:pPr>
        <w:jc w:val="center"/>
        <w:rPr>
          <w:rFonts w:ascii="仿宋" w:eastAsia="仿宋" w:hAnsi="仿宋"/>
          <w:color w:val="auto"/>
          <w:sz w:val="24"/>
          <w:szCs w:val="24"/>
        </w:rPr>
      </w:pPr>
    </w:p>
    <w:p w14:paraId="517D0CC0" w14:textId="6A49A5E3" w:rsidR="00CC63AE" w:rsidRPr="009A5C32" w:rsidRDefault="00CC63AE" w:rsidP="00CC63AE">
      <w:pPr>
        <w:jc w:val="center"/>
        <w:rPr>
          <w:rFonts w:ascii="仿宋" w:eastAsia="仿宋" w:hAnsi="仿宋"/>
          <w:color w:val="auto"/>
        </w:rPr>
      </w:pPr>
      <w:r w:rsidRPr="009A5C32">
        <w:rPr>
          <w:rFonts w:ascii="仿宋" w:eastAsia="仿宋" w:hAnsi="仿宋" w:hint="eastAsia"/>
          <w:color w:val="auto"/>
        </w:rPr>
        <w:t xml:space="preserve">李少林，王振宇，陈 </w:t>
      </w:r>
      <w:r w:rsidRPr="009A5C32">
        <w:rPr>
          <w:rFonts w:ascii="仿宋" w:eastAsia="仿宋" w:hAnsi="仿宋"/>
          <w:color w:val="auto"/>
        </w:rPr>
        <w:t xml:space="preserve"> </w:t>
      </w:r>
      <w:r w:rsidRPr="009A5C32">
        <w:rPr>
          <w:rFonts w:ascii="仿宋" w:eastAsia="仿宋" w:hAnsi="仿宋" w:hint="eastAsia"/>
          <w:color w:val="auto"/>
        </w:rPr>
        <w:t>泽</w:t>
      </w:r>
      <w:r w:rsidR="00FE60E5" w:rsidRPr="009A5C32">
        <w:rPr>
          <w:rStyle w:val="ac"/>
          <w:rFonts w:ascii="仿宋" w:eastAsia="仿宋" w:hAnsi="仿宋"/>
          <w:color w:val="auto"/>
        </w:rPr>
        <w:footnoteReference w:customMarkFollows="1" w:id="1"/>
        <w:sym w:font="Symbol" w:char="F020"/>
      </w:r>
    </w:p>
    <w:p w14:paraId="105CE0D1" w14:textId="711BAA4A" w:rsidR="00CC63AE" w:rsidRPr="009A5C32" w:rsidRDefault="00CC63AE" w:rsidP="00CC63AE">
      <w:pPr>
        <w:jc w:val="center"/>
        <w:rPr>
          <w:rFonts w:eastAsia="仿宋"/>
          <w:color w:val="auto"/>
        </w:rPr>
      </w:pPr>
      <w:r w:rsidRPr="009A5C32">
        <w:rPr>
          <w:rFonts w:eastAsia="仿宋" w:hint="eastAsia"/>
          <w:color w:val="auto"/>
        </w:rPr>
        <w:t>（东北财经大学</w:t>
      </w:r>
      <w:r w:rsidRPr="009A5C32">
        <w:rPr>
          <w:rFonts w:eastAsia="仿宋" w:hint="eastAsia"/>
          <w:color w:val="auto"/>
        </w:rPr>
        <w:t xml:space="preserve"> </w:t>
      </w:r>
      <w:r w:rsidRPr="009A5C32">
        <w:rPr>
          <w:rFonts w:eastAsia="仿宋" w:hint="eastAsia"/>
          <w:color w:val="auto"/>
        </w:rPr>
        <w:t>产业组织与企业组织研究中心，辽宁</w:t>
      </w:r>
      <w:r w:rsidRPr="009A5C32">
        <w:rPr>
          <w:rFonts w:eastAsia="仿宋" w:hint="eastAsia"/>
          <w:color w:val="auto"/>
        </w:rPr>
        <w:t xml:space="preserve"> </w:t>
      </w:r>
      <w:r w:rsidRPr="009A5C32">
        <w:rPr>
          <w:rFonts w:eastAsia="仿宋" w:hint="eastAsia"/>
          <w:color w:val="auto"/>
        </w:rPr>
        <w:t>大连</w:t>
      </w:r>
      <w:r w:rsidRPr="009A5C32">
        <w:rPr>
          <w:rFonts w:eastAsia="仿宋" w:hint="eastAsia"/>
          <w:color w:val="auto"/>
        </w:rPr>
        <w:t xml:space="preserve"> </w:t>
      </w:r>
      <w:r w:rsidRPr="009A5C32">
        <w:rPr>
          <w:rFonts w:eastAsia="仿宋"/>
          <w:color w:val="auto"/>
        </w:rPr>
        <w:t>116025</w:t>
      </w:r>
      <w:r w:rsidRPr="009A5C32">
        <w:rPr>
          <w:rFonts w:eastAsia="仿宋" w:hint="eastAsia"/>
          <w:color w:val="auto"/>
        </w:rPr>
        <w:t>）</w:t>
      </w:r>
    </w:p>
    <w:p w14:paraId="6F2884C4" w14:textId="77777777" w:rsidR="009A5C32" w:rsidRDefault="009A5C32" w:rsidP="009A5C32"/>
    <w:p w14:paraId="6ACC7424" w14:textId="3890AB21" w:rsidR="009A5C32" w:rsidRPr="005E0385" w:rsidRDefault="009A5C32" w:rsidP="009A5C32">
      <w:pPr>
        <w:rPr>
          <w:rFonts w:eastAsia="黑体" w:hint="eastAsia"/>
        </w:rPr>
      </w:pPr>
      <w:r w:rsidRPr="005E0385">
        <w:rPr>
          <w:rFonts w:eastAsia="黑体" w:hint="eastAsia"/>
        </w:rPr>
        <w:t>附录</w:t>
      </w:r>
      <w:r w:rsidR="00021193">
        <w:rPr>
          <w:rFonts w:eastAsia="黑体"/>
        </w:rPr>
        <w:t>1</w:t>
      </w:r>
      <w:r w:rsidRPr="005E0385">
        <w:rPr>
          <w:rFonts w:eastAsia="黑体" w:hint="eastAsia"/>
        </w:rPr>
        <w:t>：控制</w:t>
      </w:r>
      <w:r w:rsidRPr="005E0385">
        <w:rPr>
          <w:rFonts w:eastAsia="黑体" w:hint="eastAsia"/>
        </w:rPr>
        <w:t>变量</w:t>
      </w:r>
      <w:r w:rsidRPr="005E0385">
        <w:rPr>
          <w:rFonts w:eastAsia="黑体" w:hint="eastAsia"/>
        </w:rPr>
        <w:t>选取及</w:t>
      </w:r>
      <w:r w:rsidRPr="005E0385">
        <w:rPr>
          <w:rFonts w:eastAsia="黑体" w:hint="eastAsia"/>
        </w:rPr>
        <w:t>度量方式</w:t>
      </w:r>
    </w:p>
    <w:p w14:paraId="7EC2FD58" w14:textId="77777777" w:rsidR="00B138FB" w:rsidRPr="00EB4011" w:rsidRDefault="00B138FB" w:rsidP="00B138FB">
      <w:pPr>
        <w:rPr>
          <w:color w:val="auto"/>
        </w:rPr>
      </w:pPr>
      <w:bookmarkStart w:id="0" w:name="_Hlk226813669"/>
    </w:p>
    <w:p w14:paraId="19B38F38" w14:textId="3D055061" w:rsidR="00B138FB" w:rsidRPr="00EB4011" w:rsidRDefault="00B138FB" w:rsidP="00B138FB">
      <w:pPr>
        <w:jc w:val="center"/>
        <w:rPr>
          <w:rFonts w:eastAsia="黑体"/>
          <w:noProof/>
          <w:color w:val="auto"/>
          <w:sz w:val="18"/>
        </w:rPr>
      </w:pPr>
      <w:r w:rsidRPr="00EB4011">
        <w:rPr>
          <w:rFonts w:eastAsia="黑体" w:hint="eastAsia"/>
          <w:noProof/>
          <w:color w:val="auto"/>
          <w:sz w:val="18"/>
        </w:rPr>
        <w:t>表</w:t>
      </w:r>
      <w:r w:rsidR="009A5C32">
        <w:rPr>
          <w:rFonts w:eastAsia="黑体" w:hint="eastAsia"/>
          <w:noProof/>
          <w:color w:val="auto"/>
          <w:sz w:val="18"/>
        </w:rPr>
        <w:t>A</w:t>
      </w:r>
      <w:r w:rsidR="004663EE" w:rsidRPr="00EB4011">
        <w:rPr>
          <w:rFonts w:eastAsia="黑体"/>
          <w:noProof/>
          <w:color w:val="auto"/>
          <w:sz w:val="18"/>
        </w:rPr>
        <w:t>1</w:t>
      </w:r>
      <w:r w:rsidRPr="00EB4011">
        <w:rPr>
          <w:rFonts w:eastAsia="黑体"/>
          <w:noProof/>
          <w:color w:val="auto"/>
          <w:sz w:val="18"/>
        </w:rPr>
        <w:t xml:space="preserve">  </w:t>
      </w:r>
      <w:r w:rsidR="004663EE" w:rsidRPr="00EB4011">
        <w:rPr>
          <w:rFonts w:eastAsia="黑体" w:hint="eastAsia"/>
          <w:noProof/>
          <w:color w:val="auto"/>
          <w:sz w:val="18"/>
        </w:rPr>
        <w:t>控制变量</w:t>
      </w:r>
      <w:r w:rsidRPr="00EB4011">
        <w:rPr>
          <w:rFonts w:eastAsia="黑体" w:hint="eastAsia"/>
          <w:noProof/>
          <w:color w:val="auto"/>
          <w:sz w:val="18"/>
        </w:rPr>
        <w:t>选取及度量方式</w:t>
      </w:r>
    </w:p>
    <w:tbl>
      <w:tblPr>
        <w:tblW w:w="5000" w:type="pct"/>
        <w:tblBorders>
          <w:top w:val="single" w:sz="8" w:space="0" w:color="auto"/>
          <w:bottom w:val="single" w:sz="8" w:space="0" w:color="auto"/>
          <w:insideV w:val="single" w:sz="4" w:space="0" w:color="auto"/>
        </w:tblBorders>
        <w:tblLook w:val="0000" w:firstRow="0" w:lastRow="0" w:firstColumn="0" w:lastColumn="0" w:noHBand="0" w:noVBand="0"/>
      </w:tblPr>
      <w:tblGrid>
        <w:gridCol w:w="1200"/>
        <w:gridCol w:w="1940"/>
        <w:gridCol w:w="5172"/>
      </w:tblGrid>
      <w:tr w:rsidR="00EB4011" w:rsidRPr="00EB4011" w14:paraId="171E5BAD" w14:textId="77777777" w:rsidTr="003D595D">
        <w:tc>
          <w:tcPr>
            <w:tcW w:w="722" w:type="pct"/>
            <w:tcBorders>
              <w:top w:val="single" w:sz="8" w:space="0" w:color="auto"/>
              <w:bottom w:val="single" w:sz="4" w:space="0" w:color="auto"/>
            </w:tcBorders>
            <w:vAlign w:val="center"/>
          </w:tcPr>
          <w:p w14:paraId="188A1A55"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变量符号</w:t>
            </w:r>
          </w:p>
        </w:tc>
        <w:tc>
          <w:tcPr>
            <w:tcW w:w="1167" w:type="pct"/>
            <w:tcBorders>
              <w:top w:val="single" w:sz="8" w:space="0" w:color="auto"/>
              <w:bottom w:val="single" w:sz="4" w:space="0" w:color="auto"/>
            </w:tcBorders>
            <w:vAlign w:val="center"/>
          </w:tcPr>
          <w:p w14:paraId="0520F132"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基本含义</w:t>
            </w:r>
          </w:p>
        </w:tc>
        <w:tc>
          <w:tcPr>
            <w:tcW w:w="3111" w:type="pct"/>
            <w:tcBorders>
              <w:top w:val="single" w:sz="8" w:space="0" w:color="auto"/>
              <w:bottom w:val="single" w:sz="4" w:space="0" w:color="auto"/>
            </w:tcBorders>
            <w:vAlign w:val="center"/>
          </w:tcPr>
          <w:p w14:paraId="5BD1B51F"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度量方式</w:t>
            </w:r>
          </w:p>
        </w:tc>
      </w:tr>
      <w:tr w:rsidR="00EB4011" w:rsidRPr="00EB4011" w14:paraId="3346C8B8" w14:textId="77777777" w:rsidTr="003D595D">
        <w:tc>
          <w:tcPr>
            <w:tcW w:w="722" w:type="pct"/>
            <w:tcBorders>
              <w:top w:val="single" w:sz="4" w:space="0" w:color="auto"/>
            </w:tcBorders>
            <w:vAlign w:val="center"/>
          </w:tcPr>
          <w:p w14:paraId="02AFC788"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size</w:t>
            </w:r>
          </w:p>
        </w:tc>
        <w:tc>
          <w:tcPr>
            <w:tcW w:w="1167" w:type="pct"/>
            <w:tcBorders>
              <w:top w:val="single" w:sz="4" w:space="0" w:color="auto"/>
            </w:tcBorders>
            <w:vAlign w:val="center"/>
          </w:tcPr>
          <w:p w14:paraId="2C864B0E"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color w:val="auto"/>
                <w:sz w:val="18"/>
                <w:szCs w:val="18"/>
              </w:rPr>
              <w:t>公司规模</w:t>
            </w:r>
          </w:p>
        </w:tc>
        <w:tc>
          <w:tcPr>
            <w:tcW w:w="3111" w:type="pct"/>
            <w:tcBorders>
              <w:top w:val="single" w:sz="4" w:space="0" w:color="auto"/>
            </w:tcBorders>
            <w:vAlign w:val="center"/>
          </w:tcPr>
          <w:p w14:paraId="36FA16BB" w14:textId="77777777" w:rsidR="00B138FB" w:rsidRPr="00EB4011" w:rsidRDefault="00B138FB" w:rsidP="005E0385">
            <w:pPr>
              <w:autoSpaceDE w:val="0"/>
              <w:autoSpaceDN w:val="0"/>
              <w:adjustRightInd w:val="0"/>
              <w:spacing w:line="240" w:lineRule="auto"/>
              <w:rPr>
                <w:rFonts w:cstheme="minorBidi"/>
                <w:i/>
                <w:iCs/>
                <w:color w:val="auto"/>
                <w:kern w:val="0"/>
                <w:sz w:val="18"/>
                <w:szCs w:val="18"/>
                <w14:ligatures w14:val="standardContextual"/>
              </w:rPr>
            </w:pPr>
            <w:r w:rsidRPr="00EB4011">
              <w:rPr>
                <w:color w:val="auto"/>
                <w:sz w:val="18"/>
                <w:szCs w:val="18"/>
              </w:rPr>
              <w:t>年总资产的自然对数</w:t>
            </w:r>
          </w:p>
        </w:tc>
      </w:tr>
      <w:tr w:rsidR="00EB4011" w:rsidRPr="00EB4011" w14:paraId="659DA0A8" w14:textId="77777777" w:rsidTr="003D595D">
        <w:tc>
          <w:tcPr>
            <w:tcW w:w="722" w:type="pct"/>
            <w:vAlign w:val="center"/>
          </w:tcPr>
          <w:p w14:paraId="3D8F0AF1"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hint="eastAsia"/>
                <w:i/>
                <w:iCs/>
                <w:color w:val="auto"/>
                <w:kern w:val="0"/>
                <w:sz w:val="18"/>
                <w:szCs w:val="18"/>
                <w14:ligatures w14:val="standardContextual"/>
              </w:rPr>
              <w:t>lev</w:t>
            </w:r>
          </w:p>
        </w:tc>
        <w:tc>
          <w:tcPr>
            <w:tcW w:w="1167" w:type="pct"/>
            <w:vAlign w:val="center"/>
          </w:tcPr>
          <w:p w14:paraId="33A3A00F"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color w:val="auto"/>
                <w:sz w:val="18"/>
                <w:szCs w:val="18"/>
              </w:rPr>
              <w:t>资产负债率</w:t>
            </w:r>
          </w:p>
        </w:tc>
        <w:tc>
          <w:tcPr>
            <w:tcW w:w="3111" w:type="pct"/>
            <w:vAlign w:val="center"/>
          </w:tcPr>
          <w:p w14:paraId="2740377E" w14:textId="77777777" w:rsidR="00B138FB" w:rsidRPr="00EB4011" w:rsidRDefault="00B138FB" w:rsidP="005E0385">
            <w:pPr>
              <w:autoSpaceDE w:val="0"/>
              <w:autoSpaceDN w:val="0"/>
              <w:adjustRightInd w:val="0"/>
              <w:spacing w:line="240" w:lineRule="auto"/>
              <w:rPr>
                <w:rFonts w:cstheme="minorBidi"/>
                <w:i/>
                <w:iCs/>
                <w:color w:val="auto"/>
                <w:kern w:val="0"/>
                <w:sz w:val="18"/>
                <w:szCs w:val="18"/>
                <w14:ligatures w14:val="standardContextual"/>
              </w:rPr>
            </w:pPr>
            <w:r w:rsidRPr="00EB4011">
              <w:rPr>
                <w:color w:val="auto"/>
                <w:sz w:val="18"/>
                <w:szCs w:val="18"/>
              </w:rPr>
              <w:t>年末总负债</w:t>
            </w:r>
            <w:r w:rsidRPr="00EB4011">
              <w:rPr>
                <w:color w:val="auto"/>
                <w:sz w:val="18"/>
                <w:szCs w:val="18"/>
              </w:rPr>
              <w:t>/</w:t>
            </w:r>
            <w:r w:rsidRPr="00EB4011">
              <w:rPr>
                <w:color w:val="auto"/>
                <w:sz w:val="18"/>
                <w:szCs w:val="18"/>
              </w:rPr>
              <w:t>年末总资产</w:t>
            </w:r>
          </w:p>
        </w:tc>
      </w:tr>
      <w:tr w:rsidR="00EB4011" w:rsidRPr="00EB4011" w14:paraId="4E9910C2" w14:textId="77777777" w:rsidTr="003D595D">
        <w:tc>
          <w:tcPr>
            <w:tcW w:w="722" w:type="pct"/>
            <w:vAlign w:val="center"/>
          </w:tcPr>
          <w:p w14:paraId="6B293C99"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listAge</w:t>
            </w:r>
          </w:p>
        </w:tc>
        <w:tc>
          <w:tcPr>
            <w:tcW w:w="1167" w:type="pct"/>
            <w:vAlign w:val="center"/>
          </w:tcPr>
          <w:p w14:paraId="2806A52E"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上市年限</w:t>
            </w:r>
          </w:p>
        </w:tc>
        <w:tc>
          <w:tcPr>
            <w:tcW w:w="3111" w:type="pct"/>
            <w:vAlign w:val="center"/>
          </w:tcPr>
          <w:p w14:paraId="21FBA942" w14:textId="1142C82D"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当年年份与上市年份差额的自然对数</w:t>
            </w:r>
          </w:p>
        </w:tc>
      </w:tr>
      <w:tr w:rsidR="00EB4011" w:rsidRPr="00EB4011" w14:paraId="05911267" w14:textId="77777777" w:rsidTr="003D595D">
        <w:tc>
          <w:tcPr>
            <w:tcW w:w="722" w:type="pct"/>
            <w:vAlign w:val="center"/>
          </w:tcPr>
          <w:p w14:paraId="6124BCC3"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growth</w:t>
            </w:r>
          </w:p>
        </w:tc>
        <w:tc>
          <w:tcPr>
            <w:tcW w:w="1167" w:type="pct"/>
            <w:vAlign w:val="center"/>
          </w:tcPr>
          <w:p w14:paraId="596A8052"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营业收入增长率</w:t>
            </w:r>
          </w:p>
        </w:tc>
        <w:tc>
          <w:tcPr>
            <w:tcW w:w="3111" w:type="pct"/>
            <w:vAlign w:val="center"/>
          </w:tcPr>
          <w:p w14:paraId="65C9B0D0" w14:textId="230589BD"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本年营业收入相对上年营业收入的增长率</w:t>
            </w:r>
          </w:p>
        </w:tc>
      </w:tr>
      <w:tr w:rsidR="00EB4011" w:rsidRPr="00EB4011" w14:paraId="0BEEAC98" w14:textId="77777777" w:rsidTr="003D595D">
        <w:tc>
          <w:tcPr>
            <w:tcW w:w="722" w:type="pct"/>
            <w:vAlign w:val="center"/>
          </w:tcPr>
          <w:p w14:paraId="297BB00B"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hfdl5</w:t>
            </w:r>
          </w:p>
        </w:tc>
        <w:tc>
          <w:tcPr>
            <w:tcW w:w="1167" w:type="pct"/>
            <w:vAlign w:val="center"/>
          </w:tcPr>
          <w:p w14:paraId="091D596F"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股权赫芬达尔指数</w:t>
            </w:r>
          </w:p>
        </w:tc>
        <w:tc>
          <w:tcPr>
            <w:tcW w:w="3111" w:type="pct"/>
            <w:vAlign w:val="center"/>
          </w:tcPr>
          <w:p w14:paraId="45FCBD15" w14:textId="13123940"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公司前</w:t>
            </w:r>
            <w:r w:rsidR="004663EE" w:rsidRPr="00EB4011">
              <w:rPr>
                <w:rFonts w:cstheme="minorBidi" w:hint="eastAsia"/>
                <w:color w:val="auto"/>
                <w:kern w:val="0"/>
                <w:sz w:val="18"/>
                <w:szCs w:val="18"/>
                <w14:ligatures w14:val="standardContextual"/>
              </w:rPr>
              <w:t>五</w:t>
            </w:r>
            <w:r w:rsidRPr="00EB4011">
              <w:rPr>
                <w:rFonts w:cstheme="minorBidi" w:hint="eastAsia"/>
                <w:color w:val="auto"/>
                <w:kern w:val="0"/>
                <w:sz w:val="18"/>
                <w:szCs w:val="18"/>
                <w14:ligatures w14:val="standardContextual"/>
              </w:rPr>
              <w:t>位大股东持股比例的平方和</w:t>
            </w:r>
          </w:p>
        </w:tc>
      </w:tr>
      <w:tr w:rsidR="00EB4011" w:rsidRPr="00EB4011" w14:paraId="5B8265F6" w14:textId="77777777" w:rsidTr="003D595D">
        <w:tc>
          <w:tcPr>
            <w:tcW w:w="722" w:type="pct"/>
            <w:vAlign w:val="center"/>
          </w:tcPr>
          <w:p w14:paraId="5E5FEE27"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grossProfit</w:t>
            </w:r>
          </w:p>
        </w:tc>
        <w:tc>
          <w:tcPr>
            <w:tcW w:w="1167" w:type="pct"/>
            <w:vAlign w:val="center"/>
          </w:tcPr>
          <w:p w14:paraId="21402B15"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销售毛利率</w:t>
            </w:r>
          </w:p>
        </w:tc>
        <w:tc>
          <w:tcPr>
            <w:tcW w:w="3111" w:type="pct"/>
            <w:vAlign w:val="center"/>
          </w:tcPr>
          <w:p w14:paraId="35C18119" w14:textId="3AE16B37"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营业收入成本差额</w:t>
            </w:r>
            <w:r w:rsidR="004663EE" w:rsidRPr="00EB4011">
              <w:rPr>
                <w:rFonts w:cstheme="minorBidi" w:hint="eastAsia"/>
                <w:color w:val="auto"/>
                <w:kern w:val="0"/>
                <w:sz w:val="18"/>
                <w:szCs w:val="18"/>
                <w14:ligatures w14:val="standardContextual"/>
              </w:rPr>
              <w:t>与</w:t>
            </w:r>
            <w:r w:rsidRPr="00EB4011">
              <w:rPr>
                <w:rFonts w:cstheme="minorBidi" w:hint="eastAsia"/>
                <w:color w:val="auto"/>
                <w:kern w:val="0"/>
                <w:sz w:val="18"/>
                <w:szCs w:val="18"/>
                <w14:ligatures w14:val="standardContextual"/>
              </w:rPr>
              <w:t>营业收入</w:t>
            </w:r>
            <w:r w:rsidR="004663EE" w:rsidRPr="00EB4011">
              <w:rPr>
                <w:rFonts w:cstheme="minorBidi" w:hint="eastAsia"/>
                <w:color w:val="auto"/>
                <w:kern w:val="0"/>
                <w:sz w:val="18"/>
                <w:szCs w:val="18"/>
                <w14:ligatures w14:val="standardContextual"/>
              </w:rPr>
              <w:t>之比</w:t>
            </w:r>
          </w:p>
        </w:tc>
      </w:tr>
      <w:tr w:rsidR="00EB4011" w:rsidRPr="00EB4011" w14:paraId="22F556C7" w14:textId="77777777" w:rsidTr="003D595D">
        <w:tc>
          <w:tcPr>
            <w:tcW w:w="722" w:type="pct"/>
            <w:vAlign w:val="center"/>
          </w:tcPr>
          <w:p w14:paraId="348E6BF4"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cashflow</w:t>
            </w:r>
          </w:p>
        </w:tc>
        <w:tc>
          <w:tcPr>
            <w:tcW w:w="1167" w:type="pct"/>
            <w:vAlign w:val="center"/>
          </w:tcPr>
          <w:p w14:paraId="56D04475"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现金流比率</w:t>
            </w:r>
          </w:p>
        </w:tc>
        <w:tc>
          <w:tcPr>
            <w:tcW w:w="3111" w:type="pct"/>
            <w:vAlign w:val="center"/>
          </w:tcPr>
          <w:p w14:paraId="0EDF2E06" w14:textId="75DC17B3"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经营活动产生的现金流量净额</w:t>
            </w:r>
            <w:r w:rsidR="004663EE" w:rsidRPr="00EB4011">
              <w:rPr>
                <w:rFonts w:cstheme="minorBidi" w:hint="eastAsia"/>
                <w:color w:val="auto"/>
                <w:kern w:val="0"/>
                <w:sz w:val="18"/>
                <w:szCs w:val="18"/>
                <w14:ligatures w14:val="standardContextual"/>
              </w:rPr>
              <w:t>与</w:t>
            </w:r>
            <w:r w:rsidRPr="00EB4011">
              <w:rPr>
                <w:rFonts w:cstheme="minorBidi" w:hint="eastAsia"/>
                <w:color w:val="auto"/>
                <w:kern w:val="0"/>
                <w:sz w:val="18"/>
                <w:szCs w:val="18"/>
                <w14:ligatures w14:val="standardContextual"/>
              </w:rPr>
              <w:t>总资产</w:t>
            </w:r>
            <w:r w:rsidR="004663EE" w:rsidRPr="00EB4011">
              <w:rPr>
                <w:rFonts w:cstheme="minorBidi" w:hint="eastAsia"/>
                <w:color w:val="auto"/>
                <w:kern w:val="0"/>
                <w:sz w:val="18"/>
                <w:szCs w:val="18"/>
                <w14:ligatures w14:val="standardContextual"/>
              </w:rPr>
              <w:t>之比</w:t>
            </w:r>
          </w:p>
        </w:tc>
      </w:tr>
      <w:tr w:rsidR="00EB4011" w:rsidRPr="00EB4011" w14:paraId="5C56DAE8" w14:textId="77777777" w:rsidTr="003D595D">
        <w:tc>
          <w:tcPr>
            <w:tcW w:w="722" w:type="pct"/>
            <w:vAlign w:val="center"/>
          </w:tcPr>
          <w:p w14:paraId="390EC56B"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top1</w:t>
            </w:r>
          </w:p>
        </w:tc>
        <w:tc>
          <w:tcPr>
            <w:tcW w:w="1167" w:type="pct"/>
            <w:vAlign w:val="center"/>
          </w:tcPr>
          <w:p w14:paraId="06B86B66"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第一大股东持股比例</w:t>
            </w:r>
          </w:p>
        </w:tc>
        <w:tc>
          <w:tcPr>
            <w:tcW w:w="3111" w:type="pct"/>
            <w:vAlign w:val="center"/>
          </w:tcPr>
          <w:p w14:paraId="6BFCCD24" w14:textId="1C223413"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第一大股东持股数量</w:t>
            </w:r>
            <w:r w:rsidR="004663EE" w:rsidRPr="00EB4011">
              <w:rPr>
                <w:rFonts w:cstheme="minorBidi" w:hint="eastAsia"/>
                <w:color w:val="auto"/>
                <w:kern w:val="0"/>
                <w:sz w:val="18"/>
                <w:szCs w:val="18"/>
                <w14:ligatures w14:val="standardContextual"/>
              </w:rPr>
              <w:t>与</w:t>
            </w:r>
            <w:r w:rsidRPr="00EB4011">
              <w:rPr>
                <w:rFonts w:cstheme="minorBidi" w:hint="eastAsia"/>
                <w:color w:val="auto"/>
                <w:kern w:val="0"/>
                <w:sz w:val="18"/>
                <w:szCs w:val="18"/>
                <w14:ligatures w14:val="standardContextual"/>
              </w:rPr>
              <w:t>总股数</w:t>
            </w:r>
            <w:r w:rsidR="004663EE" w:rsidRPr="00EB4011">
              <w:rPr>
                <w:rFonts w:cstheme="minorBidi" w:hint="eastAsia"/>
                <w:color w:val="auto"/>
                <w:kern w:val="0"/>
                <w:sz w:val="18"/>
                <w:szCs w:val="18"/>
                <w14:ligatures w14:val="standardContextual"/>
              </w:rPr>
              <w:t>之比</w:t>
            </w:r>
          </w:p>
        </w:tc>
      </w:tr>
      <w:tr w:rsidR="00EB4011" w:rsidRPr="00EB4011" w14:paraId="00018449" w14:textId="77777777" w:rsidTr="003D595D">
        <w:tc>
          <w:tcPr>
            <w:tcW w:w="722" w:type="pct"/>
            <w:vAlign w:val="center"/>
          </w:tcPr>
          <w:p w14:paraId="0B18E7CD"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big4</w:t>
            </w:r>
          </w:p>
        </w:tc>
        <w:tc>
          <w:tcPr>
            <w:tcW w:w="1167" w:type="pct"/>
            <w:vAlign w:val="center"/>
          </w:tcPr>
          <w:p w14:paraId="55815E11"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审计背景</w:t>
            </w:r>
          </w:p>
        </w:tc>
        <w:tc>
          <w:tcPr>
            <w:tcW w:w="3111" w:type="pct"/>
            <w:vAlign w:val="center"/>
          </w:tcPr>
          <w:p w14:paraId="5F028DA9" w14:textId="67245445"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公司经由普华永道、德勤、毕马威、安永审计</w:t>
            </w:r>
            <w:r w:rsidR="004663EE" w:rsidRPr="00EB4011">
              <w:rPr>
                <w:rFonts w:cstheme="minorBidi" w:hint="eastAsia"/>
                <w:color w:val="auto"/>
                <w:kern w:val="0"/>
                <w:sz w:val="18"/>
                <w:szCs w:val="18"/>
                <w14:ligatures w14:val="standardContextual"/>
              </w:rPr>
              <w:t>的示性变量</w:t>
            </w:r>
          </w:p>
        </w:tc>
      </w:tr>
      <w:tr w:rsidR="00EB4011" w:rsidRPr="00EB4011" w14:paraId="1B200CBA" w14:textId="77777777" w:rsidTr="003D595D">
        <w:tc>
          <w:tcPr>
            <w:tcW w:w="722" w:type="pct"/>
            <w:vAlign w:val="center"/>
          </w:tcPr>
          <w:p w14:paraId="553C899C"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SOE</w:t>
            </w:r>
          </w:p>
        </w:tc>
        <w:tc>
          <w:tcPr>
            <w:tcW w:w="1167" w:type="pct"/>
            <w:vAlign w:val="center"/>
          </w:tcPr>
          <w:p w14:paraId="0E77FC25"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是否国有企业</w:t>
            </w:r>
          </w:p>
        </w:tc>
        <w:tc>
          <w:tcPr>
            <w:tcW w:w="3111" w:type="pct"/>
            <w:vAlign w:val="center"/>
          </w:tcPr>
          <w:p w14:paraId="2C10C9F2" w14:textId="1C999361"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国有控股企业</w:t>
            </w:r>
            <w:r w:rsidR="004663EE" w:rsidRPr="00EB4011">
              <w:rPr>
                <w:rFonts w:cstheme="minorBidi" w:hint="eastAsia"/>
                <w:color w:val="auto"/>
                <w:kern w:val="0"/>
                <w:sz w:val="18"/>
                <w:szCs w:val="18"/>
                <w14:ligatures w14:val="standardContextual"/>
              </w:rPr>
              <w:t>示性变量</w:t>
            </w:r>
          </w:p>
        </w:tc>
      </w:tr>
      <w:tr w:rsidR="00EB4011" w:rsidRPr="00EB4011" w14:paraId="6774FEC7" w14:textId="77777777" w:rsidTr="003D595D">
        <w:tc>
          <w:tcPr>
            <w:tcW w:w="722" w:type="pct"/>
            <w:vAlign w:val="center"/>
          </w:tcPr>
          <w:p w14:paraId="3794FDCF"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leaderAge</w:t>
            </w:r>
          </w:p>
        </w:tc>
        <w:tc>
          <w:tcPr>
            <w:tcW w:w="1167" w:type="pct"/>
            <w:vAlign w:val="center"/>
          </w:tcPr>
          <w:p w14:paraId="69D9B78D"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w:t>
            </w:r>
            <w:proofErr w:type="gramStart"/>
            <w:r w:rsidRPr="00EB4011">
              <w:rPr>
                <w:rFonts w:cstheme="minorBidi" w:hint="eastAsia"/>
                <w:color w:val="auto"/>
                <w:kern w:val="0"/>
                <w:sz w:val="18"/>
                <w:szCs w:val="18"/>
                <w14:ligatures w14:val="standardContextual"/>
              </w:rPr>
              <w:t>层平均</w:t>
            </w:r>
            <w:proofErr w:type="gramEnd"/>
            <w:r w:rsidRPr="00EB4011">
              <w:rPr>
                <w:rFonts w:cstheme="minorBidi" w:hint="eastAsia"/>
                <w:color w:val="auto"/>
                <w:kern w:val="0"/>
                <w:sz w:val="18"/>
                <w:szCs w:val="18"/>
                <w14:ligatures w14:val="standardContextual"/>
              </w:rPr>
              <w:t>年龄</w:t>
            </w:r>
          </w:p>
        </w:tc>
        <w:tc>
          <w:tcPr>
            <w:tcW w:w="3111" w:type="pct"/>
            <w:vAlign w:val="center"/>
          </w:tcPr>
          <w:p w14:paraId="606395C1" w14:textId="4A50EAE2" w:rsidR="00B138FB" w:rsidRPr="00EB4011" w:rsidRDefault="00310B17"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w:t>
            </w:r>
            <w:proofErr w:type="gramStart"/>
            <w:r w:rsidRPr="00EB4011">
              <w:rPr>
                <w:rFonts w:cstheme="minorBidi" w:hint="eastAsia"/>
                <w:color w:val="auto"/>
                <w:kern w:val="0"/>
                <w:sz w:val="18"/>
                <w:szCs w:val="18"/>
                <w14:ligatures w14:val="standardContextual"/>
              </w:rPr>
              <w:t>层</w:t>
            </w:r>
            <w:r w:rsidR="00B138FB" w:rsidRPr="00EB4011">
              <w:rPr>
                <w:rFonts w:cstheme="minorBidi" w:hint="eastAsia"/>
                <w:color w:val="auto"/>
                <w:kern w:val="0"/>
                <w:sz w:val="18"/>
                <w:szCs w:val="18"/>
                <w14:ligatures w14:val="standardContextual"/>
              </w:rPr>
              <w:t>年龄</w:t>
            </w:r>
            <w:proofErr w:type="gramEnd"/>
            <w:r w:rsidR="00B138FB" w:rsidRPr="00EB4011">
              <w:rPr>
                <w:rFonts w:cstheme="minorBidi" w:hint="eastAsia"/>
                <w:color w:val="auto"/>
                <w:kern w:val="0"/>
                <w:sz w:val="18"/>
                <w:szCs w:val="18"/>
                <w14:ligatures w14:val="standardContextual"/>
              </w:rPr>
              <w:t>的平均数</w:t>
            </w:r>
          </w:p>
        </w:tc>
      </w:tr>
      <w:tr w:rsidR="00EB4011" w:rsidRPr="00EB4011" w14:paraId="13FC8F65" w14:textId="77777777" w:rsidTr="003D595D">
        <w:tc>
          <w:tcPr>
            <w:tcW w:w="722" w:type="pct"/>
            <w:vAlign w:val="center"/>
          </w:tcPr>
          <w:p w14:paraId="0E5F0731"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female</w:t>
            </w:r>
          </w:p>
        </w:tc>
        <w:tc>
          <w:tcPr>
            <w:tcW w:w="1167" w:type="pct"/>
            <w:vAlign w:val="center"/>
          </w:tcPr>
          <w:p w14:paraId="6EA38FAE"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管理层女性比例</w:t>
            </w:r>
          </w:p>
        </w:tc>
        <w:tc>
          <w:tcPr>
            <w:tcW w:w="3111" w:type="pct"/>
            <w:vAlign w:val="center"/>
          </w:tcPr>
          <w:p w14:paraId="13CBFED9" w14:textId="77777777" w:rsidR="00B138FB" w:rsidRPr="00EB4011" w:rsidRDefault="00B138FB"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管理层女性人数</w:t>
            </w:r>
            <w:r w:rsidRPr="00EB4011">
              <w:rPr>
                <w:rFonts w:cstheme="minorBidi" w:hint="eastAsia"/>
                <w:color w:val="auto"/>
                <w:kern w:val="0"/>
                <w:sz w:val="18"/>
                <w:szCs w:val="18"/>
                <w14:ligatures w14:val="standardContextual"/>
              </w:rPr>
              <w:t>/</w:t>
            </w:r>
            <w:proofErr w:type="gramStart"/>
            <w:r w:rsidRPr="00EB4011">
              <w:rPr>
                <w:rFonts w:cstheme="minorBidi" w:hint="eastAsia"/>
                <w:color w:val="auto"/>
                <w:kern w:val="0"/>
                <w:sz w:val="18"/>
                <w:szCs w:val="18"/>
                <w14:ligatures w14:val="standardContextual"/>
              </w:rPr>
              <w:t>管理层总人数</w:t>
            </w:r>
            <w:proofErr w:type="gramEnd"/>
          </w:p>
        </w:tc>
      </w:tr>
      <w:tr w:rsidR="00EB4011" w:rsidRPr="00EB4011" w14:paraId="48E90653" w14:textId="77777777" w:rsidTr="003D595D">
        <w:tc>
          <w:tcPr>
            <w:tcW w:w="722" w:type="pct"/>
            <w:vAlign w:val="center"/>
          </w:tcPr>
          <w:p w14:paraId="5B15D0E2"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finBack</w:t>
            </w:r>
          </w:p>
        </w:tc>
        <w:tc>
          <w:tcPr>
            <w:tcW w:w="1167" w:type="pct"/>
            <w:vAlign w:val="center"/>
          </w:tcPr>
          <w:p w14:paraId="6EFB5AF8"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管理层金融背景</w:t>
            </w:r>
          </w:p>
        </w:tc>
        <w:tc>
          <w:tcPr>
            <w:tcW w:w="3111" w:type="pct"/>
            <w:vAlign w:val="center"/>
          </w:tcPr>
          <w:p w14:paraId="3BDDD960" w14:textId="17CDD684" w:rsidR="00B138FB" w:rsidRPr="00EB4011" w:rsidRDefault="00310B17"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管理层</w:t>
            </w:r>
            <w:r w:rsidR="00B138FB" w:rsidRPr="00EB4011">
              <w:rPr>
                <w:rFonts w:cstheme="minorBidi" w:hint="eastAsia"/>
                <w:color w:val="auto"/>
                <w:kern w:val="0"/>
                <w:sz w:val="18"/>
                <w:szCs w:val="18"/>
                <w14:ligatures w14:val="standardContextual"/>
              </w:rPr>
              <w:t>中是否有人具有金融背景</w:t>
            </w:r>
          </w:p>
        </w:tc>
      </w:tr>
      <w:tr w:rsidR="00B138FB" w:rsidRPr="00EB4011" w14:paraId="379C8603" w14:textId="77777777" w:rsidTr="003D595D">
        <w:tc>
          <w:tcPr>
            <w:tcW w:w="722" w:type="pct"/>
            <w:vAlign w:val="center"/>
          </w:tcPr>
          <w:p w14:paraId="2EA47ED0" w14:textId="77777777" w:rsidR="00B138FB" w:rsidRPr="00EB4011" w:rsidRDefault="00B138FB"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overseaBack</w:t>
            </w:r>
          </w:p>
        </w:tc>
        <w:tc>
          <w:tcPr>
            <w:tcW w:w="1167" w:type="pct"/>
            <w:vAlign w:val="center"/>
          </w:tcPr>
          <w:p w14:paraId="77A1B12C" w14:textId="77777777" w:rsidR="00B138FB" w:rsidRPr="00EB4011" w:rsidRDefault="00B138FB"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w:t>
            </w:r>
            <w:proofErr w:type="gramStart"/>
            <w:r w:rsidRPr="00EB4011">
              <w:rPr>
                <w:rFonts w:cstheme="minorBidi" w:hint="eastAsia"/>
                <w:color w:val="auto"/>
                <w:kern w:val="0"/>
                <w:sz w:val="18"/>
                <w:szCs w:val="18"/>
                <w14:ligatures w14:val="standardContextual"/>
              </w:rPr>
              <w:t>层海外</w:t>
            </w:r>
            <w:proofErr w:type="gramEnd"/>
            <w:r w:rsidRPr="00EB4011">
              <w:rPr>
                <w:rFonts w:cstheme="minorBidi" w:hint="eastAsia"/>
                <w:color w:val="auto"/>
                <w:kern w:val="0"/>
                <w:sz w:val="18"/>
                <w:szCs w:val="18"/>
                <w14:ligatures w14:val="standardContextual"/>
              </w:rPr>
              <w:t>背景</w:t>
            </w:r>
          </w:p>
        </w:tc>
        <w:tc>
          <w:tcPr>
            <w:tcW w:w="3111" w:type="pct"/>
            <w:vAlign w:val="center"/>
          </w:tcPr>
          <w:p w14:paraId="1116ED5B" w14:textId="1D3C5ACE" w:rsidR="00B138FB" w:rsidRPr="00EB4011" w:rsidRDefault="00310B17" w:rsidP="005E0385">
            <w:pPr>
              <w:autoSpaceDE w:val="0"/>
              <w:autoSpaceDN w:val="0"/>
              <w:adjustRightInd w:val="0"/>
              <w:spacing w:line="240" w:lineRule="auto"/>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管理层</w:t>
            </w:r>
            <w:r w:rsidR="00B138FB" w:rsidRPr="00EB4011">
              <w:rPr>
                <w:rFonts w:cstheme="minorBidi" w:hint="eastAsia"/>
                <w:color w:val="auto"/>
                <w:kern w:val="0"/>
                <w:sz w:val="18"/>
                <w:szCs w:val="18"/>
                <w14:ligatures w14:val="standardContextual"/>
              </w:rPr>
              <w:t>中是否有人具有海外背景</w:t>
            </w:r>
          </w:p>
        </w:tc>
      </w:tr>
      <w:bookmarkEnd w:id="0"/>
    </w:tbl>
    <w:p w14:paraId="21A6D744" w14:textId="6CDF2931" w:rsidR="009A5C32" w:rsidRDefault="009A5C32" w:rsidP="00047DC9">
      <w:pPr>
        <w:ind w:firstLineChars="200" w:firstLine="416"/>
        <w:rPr>
          <w:color w:val="auto"/>
        </w:rPr>
      </w:pPr>
    </w:p>
    <w:p w14:paraId="483C3CA1" w14:textId="77777777" w:rsidR="009A5C32" w:rsidRDefault="009A5C32">
      <w:pPr>
        <w:rPr>
          <w:color w:val="auto"/>
        </w:rPr>
      </w:pPr>
      <w:r>
        <w:rPr>
          <w:color w:val="auto"/>
        </w:rPr>
        <w:br w:type="page"/>
      </w:r>
    </w:p>
    <w:p w14:paraId="5EEEFEE5" w14:textId="1A40EA69" w:rsidR="00BB79CB" w:rsidRPr="005E0385" w:rsidRDefault="00BB79CB" w:rsidP="00BB79CB">
      <w:pPr>
        <w:rPr>
          <w:rFonts w:eastAsia="黑体" w:hint="eastAsia"/>
        </w:rPr>
      </w:pPr>
      <w:r w:rsidRPr="005E0385">
        <w:rPr>
          <w:rFonts w:eastAsia="黑体" w:hint="eastAsia"/>
        </w:rPr>
        <w:lastRenderedPageBreak/>
        <w:t>附录</w:t>
      </w:r>
      <w:r>
        <w:rPr>
          <w:rFonts w:eastAsia="黑体"/>
        </w:rPr>
        <w:t>2</w:t>
      </w:r>
      <w:r w:rsidRPr="005E0385">
        <w:rPr>
          <w:rFonts w:eastAsia="黑体" w:hint="eastAsia"/>
        </w:rPr>
        <w:t>：</w:t>
      </w:r>
      <w:r w:rsidRPr="00BB79CB">
        <w:rPr>
          <w:rFonts w:eastAsia="黑体" w:hint="eastAsia"/>
        </w:rPr>
        <w:t>NLP</w:t>
      </w:r>
      <w:r w:rsidRPr="00BB79CB">
        <w:rPr>
          <w:rFonts w:eastAsia="黑体" w:hint="eastAsia"/>
        </w:rPr>
        <w:t>词表及词云图</w:t>
      </w:r>
    </w:p>
    <w:p w14:paraId="668C4561" w14:textId="77777777" w:rsidR="00BB79CB" w:rsidRPr="00EB4011" w:rsidRDefault="00BB79CB" w:rsidP="00BB79CB">
      <w:pPr>
        <w:ind w:firstLineChars="200" w:firstLine="416"/>
        <w:rPr>
          <w:noProof/>
          <w:color w:val="auto"/>
        </w:rPr>
      </w:pPr>
    </w:p>
    <w:p w14:paraId="2E4E8264" w14:textId="2D31F26B" w:rsidR="00BB79CB" w:rsidRPr="00EB4011" w:rsidRDefault="00BB79CB" w:rsidP="00BB79CB">
      <w:pPr>
        <w:jc w:val="center"/>
        <w:rPr>
          <w:rFonts w:eastAsia="黑体"/>
          <w:noProof/>
          <w:color w:val="auto"/>
          <w:sz w:val="18"/>
        </w:rPr>
      </w:pPr>
      <w:r w:rsidRPr="00EB4011">
        <w:rPr>
          <w:rFonts w:eastAsia="黑体" w:hint="eastAsia"/>
          <w:noProof/>
          <w:color w:val="auto"/>
          <w:sz w:val="18"/>
        </w:rPr>
        <w:t>表</w:t>
      </w:r>
      <w:r w:rsidRPr="00EB4011">
        <w:rPr>
          <w:rFonts w:eastAsia="黑体" w:hint="eastAsia"/>
          <w:noProof/>
          <w:color w:val="auto"/>
          <w:sz w:val="18"/>
        </w:rPr>
        <w:t>A</w:t>
      </w:r>
      <w:r>
        <w:rPr>
          <w:rFonts w:eastAsia="黑体"/>
          <w:noProof/>
          <w:color w:val="auto"/>
          <w:sz w:val="18"/>
        </w:rPr>
        <w:t>2</w:t>
      </w:r>
      <w:r w:rsidRPr="00EB4011">
        <w:rPr>
          <w:rFonts w:eastAsia="黑体"/>
          <w:noProof/>
          <w:color w:val="auto"/>
          <w:sz w:val="18"/>
        </w:rPr>
        <w:t xml:space="preserve">  </w:t>
      </w:r>
      <w:r w:rsidRPr="00EB4011">
        <w:rPr>
          <w:rFonts w:eastAsia="黑体" w:hint="eastAsia"/>
          <w:noProof/>
          <w:color w:val="auto"/>
          <w:sz w:val="18"/>
        </w:rPr>
        <w:t>企业民族精神测度词表</w:t>
      </w:r>
    </w:p>
    <w:tbl>
      <w:tblPr>
        <w:tblStyle w:val="a9"/>
        <w:tblW w:w="5000" w:type="pct"/>
        <w:tblBorders>
          <w:top w:val="single" w:sz="8" w:space="0" w:color="auto"/>
          <w:left w:val="none" w:sz="0" w:space="0" w:color="auto"/>
          <w:bottom w:val="single" w:sz="8" w:space="0" w:color="auto"/>
          <w:right w:val="none" w:sz="0" w:space="0" w:color="auto"/>
        </w:tblBorders>
        <w:tblLook w:val="04A0" w:firstRow="1" w:lastRow="0" w:firstColumn="1" w:lastColumn="0" w:noHBand="0" w:noVBand="1"/>
      </w:tblPr>
      <w:tblGrid>
        <w:gridCol w:w="603"/>
        <w:gridCol w:w="7709"/>
      </w:tblGrid>
      <w:tr w:rsidR="00BB79CB" w:rsidRPr="00EB4011" w14:paraId="1AD0F6B9" w14:textId="77777777" w:rsidTr="009A45A7">
        <w:tc>
          <w:tcPr>
            <w:tcW w:w="363" w:type="pct"/>
            <w:vAlign w:val="center"/>
          </w:tcPr>
          <w:p w14:paraId="14ECFC3D" w14:textId="77777777" w:rsidR="00BB79CB" w:rsidRPr="00EB4011" w:rsidRDefault="00BB79CB" w:rsidP="009A45A7">
            <w:pPr>
              <w:jc w:val="center"/>
              <w:rPr>
                <w:color w:val="auto"/>
                <w:sz w:val="18"/>
                <w:szCs w:val="18"/>
              </w:rPr>
            </w:pPr>
            <w:r w:rsidRPr="00EB4011">
              <w:rPr>
                <w:rFonts w:hint="eastAsia"/>
                <w:color w:val="auto"/>
                <w:sz w:val="18"/>
                <w:szCs w:val="18"/>
              </w:rPr>
              <w:t>维度</w:t>
            </w:r>
          </w:p>
        </w:tc>
        <w:tc>
          <w:tcPr>
            <w:tcW w:w="4637" w:type="pct"/>
            <w:vAlign w:val="center"/>
          </w:tcPr>
          <w:p w14:paraId="629575B1" w14:textId="77777777" w:rsidR="00BB79CB" w:rsidRPr="00EB4011" w:rsidRDefault="00BB79CB" w:rsidP="009A45A7">
            <w:pPr>
              <w:jc w:val="center"/>
              <w:rPr>
                <w:color w:val="auto"/>
                <w:sz w:val="18"/>
                <w:szCs w:val="18"/>
              </w:rPr>
            </w:pPr>
            <w:r w:rsidRPr="00EB4011">
              <w:rPr>
                <w:rFonts w:hint="eastAsia"/>
                <w:color w:val="auto"/>
                <w:sz w:val="18"/>
                <w:szCs w:val="18"/>
              </w:rPr>
              <w:t>关键词</w:t>
            </w:r>
          </w:p>
        </w:tc>
      </w:tr>
      <w:tr w:rsidR="00BB79CB" w:rsidRPr="00EB4011" w14:paraId="02ABFBB4" w14:textId="77777777" w:rsidTr="009A45A7">
        <w:tc>
          <w:tcPr>
            <w:tcW w:w="363" w:type="pct"/>
            <w:vAlign w:val="center"/>
          </w:tcPr>
          <w:p w14:paraId="5D95CE81" w14:textId="77777777" w:rsidR="00BB79CB" w:rsidRPr="00EB4011" w:rsidRDefault="00BB79CB" w:rsidP="009A45A7">
            <w:pPr>
              <w:jc w:val="center"/>
              <w:rPr>
                <w:color w:val="auto"/>
                <w:sz w:val="18"/>
                <w:szCs w:val="18"/>
              </w:rPr>
            </w:pPr>
            <w:r w:rsidRPr="00EB4011">
              <w:rPr>
                <w:rFonts w:hint="eastAsia"/>
                <w:color w:val="auto"/>
                <w:sz w:val="18"/>
                <w:szCs w:val="18"/>
              </w:rPr>
              <w:t>民族自豪感</w:t>
            </w:r>
          </w:p>
        </w:tc>
        <w:tc>
          <w:tcPr>
            <w:tcW w:w="4637" w:type="pct"/>
            <w:vAlign w:val="center"/>
          </w:tcPr>
          <w:p w14:paraId="572006A6" w14:textId="77777777" w:rsidR="00BB79CB" w:rsidRPr="00EB4011" w:rsidRDefault="00BB79CB" w:rsidP="009A45A7">
            <w:pPr>
              <w:rPr>
                <w:color w:val="auto"/>
                <w:sz w:val="18"/>
                <w:szCs w:val="18"/>
              </w:rPr>
            </w:pPr>
            <w:r w:rsidRPr="00EB4011">
              <w:rPr>
                <w:rFonts w:hint="eastAsia"/>
                <w:color w:val="auto"/>
                <w:sz w:val="18"/>
                <w:szCs w:val="18"/>
              </w:rPr>
              <w:t>中华文化、瑰宝、源远流长、传统美德、老字号、儒学、家国、现代文明、文化底蕴、历史使命、薪火相传、血脉、文化遗产、发扬光大、几千年、民俗文化、边疆、</w:t>
            </w:r>
            <w:proofErr w:type="gramStart"/>
            <w:r w:rsidRPr="00EB4011">
              <w:rPr>
                <w:rFonts w:hint="eastAsia"/>
                <w:color w:val="auto"/>
                <w:sz w:val="18"/>
                <w:szCs w:val="18"/>
              </w:rPr>
              <w:t>践行</w:t>
            </w:r>
            <w:proofErr w:type="gramEnd"/>
            <w:r w:rsidRPr="00EB4011">
              <w:rPr>
                <w:rFonts w:hint="eastAsia"/>
                <w:color w:val="auto"/>
                <w:sz w:val="18"/>
                <w:szCs w:val="18"/>
              </w:rPr>
              <w:t>者、文化名城、建设成就、国宝、少数民族、悠久、丝绸之路、美满生活、安居乐业、民族特色、自然遗产、华人、时代精神、千年、世人、爱国热情、人民日报、典范、自豪感、中华美食、国家队、幸福生活、大旗、两弹一星、国学、国际形象、建党、富强、马克思主义、抗美援朝、人民、大业、国人、文化产业、老百姓、人民群众、主旋律、军旅、支柱产业、风土人情、古籍、中国式、数千年、新长征、本土、老兵、乡村、上千年、民众、各族人民、全民健身、跟党走、红色旅游、同胞、重要讲话、边疆地区、华夏文化、北京奥运、国策、民族风情、群众满意、党和国家、红色、全民、夕阳红、团支部、航母、功勋、纪念活动、航空母舰、千家万户、市民、基本国策、党史、绿色奥运、国民经济、奥林匹克运动会、世界反法西斯战争、意识形态、统战、人民满意、纲领性文件、国民素质</w:t>
            </w:r>
          </w:p>
        </w:tc>
      </w:tr>
      <w:tr w:rsidR="00BB79CB" w:rsidRPr="00EB4011" w14:paraId="20328840" w14:textId="77777777" w:rsidTr="009A45A7">
        <w:tc>
          <w:tcPr>
            <w:tcW w:w="363" w:type="pct"/>
            <w:vAlign w:val="center"/>
          </w:tcPr>
          <w:p w14:paraId="1AE3E35D" w14:textId="77777777" w:rsidR="00BB79CB" w:rsidRPr="00EB4011" w:rsidRDefault="00BB79CB" w:rsidP="009A45A7">
            <w:pPr>
              <w:jc w:val="center"/>
              <w:rPr>
                <w:color w:val="auto"/>
                <w:sz w:val="18"/>
                <w:szCs w:val="18"/>
              </w:rPr>
            </w:pPr>
            <w:r w:rsidRPr="00EB4011">
              <w:rPr>
                <w:rFonts w:hint="eastAsia"/>
                <w:color w:val="auto"/>
                <w:sz w:val="18"/>
                <w:szCs w:val="18"/>
              </w:rPr>
              <w:t>民族复兴意识</w:t>
            </w:r>
          </w:p>
        </w:tc>
        <w:tc>
          <w:tcPr>
            <w:tcW w:w="4637" w:type="pct"/>
            <w:vAlign w:val="center"/>
          </w:tcPr>
          <w:p w14:paraId="33961864" w14:textId="77777777" w:rsidR="00BB79CB" w:rsidRPr="00EB4011" w:rsidRDefault="00BB79CB" w:rsidP="009A45A7">
            <w:pPr>
              <w:rPr>
                <w:color w:val="auto"/>
                <w:sz w:val="18"/>
                <w:szCs w:val="18"/>
              </w:rPr>
            </w:pPr>
            <w:r w:rsidRPr="00EB4011">
              <w:rPr>
                <w:rFonts w:hint="eastAsia"/>
                <w:color w:val="auto"/>
                <w:sz w:val="18"/>
                <w:szCs w:val="18"/>
              </w:rPr>
              <w:t>中国梦、乡村振兴、脱贫攻坚、宏伟目标、动能转换、一带一路、小康社会、强军、纲要、复兴、发展、建成小康社会、一路一带、行动纲领、深化改革、伟大、城镇化、中部崛起、扩大内需、丝绸之路经济带、社会主义现代化、宏伟蓝图、经济带、排头兵、和谐社会、供给侧结构性、国企改革、脱贫攻坚战、一带一路倡议、军民融合、重器、共同富裕、大政方针、百年、跨越、经济区、征程、大众创业万众、污染防治攻坚战、国资国企改革、世纪海上丝绸之路、远大目标、宣示、现代化、转型、走出去、脊梁、革命、海上丝绸之路、对外开放、一百年、伟大胜利、自由贸易港、城市化、航天事业、走向世界、世界名牌、第一个百年奋斗目标、扩大开放、献礼、决心、体制改革、高质量、</w:t>
            </w:r>
            <w:proofErr w:type="gramStart"/>
            <w:r w:rsidRPr="00EB4011">
              <w:rPr>
                <w:rFonts w:hint="eastAsia"/>
                <w:color w:val="auto"/>
                <w:sz w:val="18"/>
                <w:szCs w:val="18"/>
              </w:rPr>
              <w:t>碳达峰</w:t>
            </w:r>
            <w:proofErr w:type="gramEnd"/>
            <w:r w:rsidRPr="00EB4011">
              <w:rPr>
                <w:rFonts w:hint="eastAsia"/>
                <w:color w:val="auto"/>
                <w:sz w:val="18"/>
                <w:szCs w:val="18"/>
              </w:rPr>
              <w:t>、浴火重生、城市化进程、勇当、崛起、肩负着、攻坚、长治久安、战略部署、战略目标、科技进步、决胜、医药卫生体制改革、工业化、坚强、重生、篇章、攻坚年、中华儿女、圆满收官、战略、接棒、蝶变、各项改革、医疗卫生体制改革、</w:t>
            </w:r>
            <w:proofErr w:type="gramStart"/>
            <w:r w:rsidRPr="00EB4011">
              <w:rPr>
                <w:rFonts w:hint="eastAsia"/>
                <w:color w:val="auto"/>
                <w:sz w:val="18"/>
                <w:szCs w:val="18"/>
              </w:rPr>
              <w:t>医</w:t>
            </w:r>
            <w:proofErr w:type="gramEnd"/>
            <w:r w:rsidRPr="00EB4011">
              <w:rPr>
                <w:rFonts w:hint="eastAsia"/>
                <w:color w:val="auto"/>
                <w:sz w:val="18"/>
                <w:szCs w:val="18"/>
              </w:rPr>
              <w:t>改、关键时期、新机遇、起航、百年奋斗目标、根本途径、号角、出海、军事力量、新起点、新篇章、硬骨头</w:t>
            </w:r>
          </w:p>
        </w:tc>
      </w:tr>
      <w:tr w:rsidR="00BB79CB" w:rsidRPr="00EB4011" w14:paraId="231FDA6C" w14:textId="77777777" w:rsidTr="009A45A7">
        <w:tc>
          <w:tcPr>
            <w:tcW w:w="363" w:type="pct"/>
            <w:vAlign w:val="center"/>
          </w:tcPr>
          <w:p w14:paraId="4DA1C382" w14:textId="77777777" w:rsidR="00BB79CB" w:rsidRPr="00EB4011" w:rsidRDefault="00BB79CB" w:rsidP="009A45A7">
            <w:pPr>
              <w:jc w:val="center"/>
              <w:rPr>
                <w:color w:val="auto"/>
                <w:sz w:val="18"/>
                <w:szCs w:val="18"/>
              </w:rPr>
            </w:pPr>
            <w:r w:rsidRPr="00EB4011">
              <w:rPr>
                <w:rFonts w:hint="eastAsia"/>
                <w:color w:val="auto"/>
                <w:sz w:val="18"/>
                <w:szCs w:val="18"/>
              </w:rPr>
              <w:t>企业责任感</w:t>
            </w:r>
          </w:p>
        </w:tc>
        <w:tc>
          <w:tcPr>
            <w:tcW w:w="4637" w:type="pct"/>
            <w:vAlign w:val="center"/>
          </w:tcPr>
          <w:p w14:paraId="51D63E46" w14:textId="77777777" w:rsidR="00BB79CB" w:rsidRPr="00EB4011" w:rsidRDefault="00BB79CB" w:rsidP="009A45A7">
            <w:pPr>
              <w:rPr>
                <w:color w:val="auto"/>
                <w:sz w:val="18"/>
                <w:szCs w:val="18"/>
              </w:rPr>
            </w:pPr>
            <w:r w:rsidRPr="00EB4011">
              <w:rPr>
                <w:color w:val="auto"/>
                <w:sz w:val="18"/>
                <w:szCs w:val="18"/>
              </w:rPr>
              <w:t>自主、世界领先、国产、独立自主、技术创新、核心部件、研制、尖端、引领、中国芯、水下、零排放、技术革新、本土化、国产化率、走出国门、科技成果转化、节能减排、科技前沿、燃气轮机、核电、军用、突破口、先导、网络安全、坦克、产业报国、研制开发、本地化、军转民、依法治理、军民结合、嫦娥、军工、航空安全、难关、科研任务、民参军、创一流、武器、民机、主导产业、军民、民用化、重点项目、美好生活、实事、内外兼修、价值导向、航空航天、火箭、带头作用、智造、推动、报国、站位、敢于创新、首责、统领全局、同舟共济、奉献、大局意识、质量第一、高举、军事装备、以质取胜、现役、荣誉感、尊重人才、先锋模范作用、战略方针、突围、科学发展观、护航、抢占市场先机、铁腕、我军、无小事、打胜仗、抗</w:t>
            </w:r>
            <w:proofErr w:type="gramStart"/>
            <w:r w:rsidRPr="00EB4011">
              <w:rPr>
                <w:color w:val="auto"/>
                <w:sz w:val="18"/>
                <w:szCs w:val="18"/>
              </w:rPr>
              <w:t>疫</w:t>
            </w:r>
            <w:proofErr w:type="gramEnd"/>
            <w:r w:rsidRPr="00EB4011">
              <w:rPr>
                <w:color w:val="auto"/>
                <w:sz w:val="18"/>
                <w:szCs w:val="18"/>
              </w:rPr>
              <w:t>、海军、高瞻远瞩、勇挑重担、坚定信念、扛起、造福、空军、办实事、实际行动、为主攻方向、勇于创新、不忘初心、再创辉煌、指导思想、一体两翼、党和政府、科学发展观统领全局、造福人类、上下团结一心、建功立业</w:t>
            </w:r>
          </w:p>
        </w:tc>
      </w:tr>
      <w:tr w:rsidR="00BB79CB" w:rsidRPr="00EB4011" w14:paraId="09358E3F" w14:textId="77777777" w:rsidTr="009A45A7">
        <w:tc>
          <w:tcPr>
            <w:tcW w:w="363" w:type="pct"/>
            <w:vAlign w:val="center"/>
          </w:tcPr>
          <w:p w14:paraId="180B36A8" w14:textId="77777777" w:rsidR="00BB79CB" w:rsidRPr="00EB4011" w:rsidRDefault="00BB79CB" w:rsidP="009A45A7">
            <w:pPr>
              <w:jc w:val="center"/>
              <w:rPr>
                <w:color w:val="auto"/>
                <w:sz w:val="18"/>
                <w:szCs w:val="18"/>
              </w:rPr>
            </w:pPr>
            <w:r w:rsidRPr="00EB4011">
              <w:rPr>
                <w:rFonts w:hint="eastAsia"/>
                <w:color w:val="auto"/>
                <w:sz w:val="18"/>
                <w:szCs w:val="18"/>
              </w:rPr>
              <w:lastRenderedPageBreak/>
              <w:t>外部危机意识</w:t>
            </w:r>
          </w:p>
        </w:tc>
        <w:tc>
          <w:tcPr>
            <w:tcW w:w="4637" w:type="pct"/>
            <w:vAlign w:val="center"/>
          </w:tcPr>
          <w:p w14:paraId="013C8135" w14:textId="77777777" w:rsidR="00BB79CB" w:rsidRPr="00EB4011" w:rsidRDefault="00BB79CB" w:rsidP="009A45A7">
            <w:pPr>
              <w:rPr>
                <w:color w:val="auto"/>
                <w:sz w:val="18"/>
                <w:szCs w:val="18"/>
              </w:rPr>
            </w:pPr>
            <w:r w:rsidRPr="00EB4011">
              <w:rPr>
                <w:color w:val="auto"/>
                <w:sz w:val="18"/>
                <w:szCs w:val="18"/>
              </w:rPr>
              <w:t>贸易战、争端、制裁、保护主义抬头、主权债务危机、保护主义、单边主义、</w:t>
            </w:r>
            <w:proofErr w:type="gramStart"/>
            <w:r w:rsidRPr="00EB4011">
              <w:rPr>
                <w:color w:val="auto"/>
                <w:sz w:val="18"/>
                <w:szCs w:val="18"/>
              </w:rPr>
              <w:t>欧债危机</w:t>
            </w:r>
            <w:proofErr w:type="gramEnd"/>
            <w:r w:rsidRPr="00EB4011">
              <w:rPr>
                <w:color w:val="auto"/>
                <w:sz w:val="18"/>
                <w:szCs w:val="18"/>
              </w:rPr>
              <w:t>、冲突、经贸摩擦、国际贸易保护主义、紧张局势、双反、地缘政治冲突、逆全球化、贸易壁垒、国际贸易保护主义抬头、磨擦、经济衰退、贸易谈判、博弈、关税壁垒、关系紧张、欧债、动荡、</w:t>
            </w:r>
            <w:proofErr w:type="gramStart"/>
            <w:r w:rsidRPr="00EB4011">
              <w:rPr>
                <w:color w:val="auto"/>
                <w:sz w:val="18"/>
                <w:szCs w:val="18"/>
              </w:rPr>
              <w:t>次贷</w:t>
            </w:r>
            <w:proofErr w:type="gramEnd"/>
            <w:r w:rsidRPr="00EB4011">
              <w:rPr>
                <w:color w:val="auto"/>
                <w:sz w:val="18"/>
                <w:szCs w:val="18"/>
              </w:rPr>
              <w:t>危机、中美关系、金融风暴、动荡不安、非关税壁垒、地缘政治、反倾销、垄断、加征关税、担忧、民粹主义、反倾销反补贴、通缩、倾销、纷争、打压、反倾销调查、设限、能源危机、政治局势、价格战、</w:t>
            </w:r>
            <w:proofErr w:type="gramStart"/>
            <w:r w:rsidRPr="00EB4011">
              <w:rPr>
                <w:color w:val="auto"/>
                <w:sz w:val="18"/>
                <w:szCs w:val="18"/>
              </w:rPr>
              <w:t>双反调查</w:t>
            </w:r>
            <w:proofErr w:type="gramEnd"/>
            <w:r w:rsidRPr="00EB4011">
              <w:rPr>
                <w:color w:val="auto"/>
                <w:sz w:val="18"/>
                <w:szCs w:val="18"/>
              </w:rPr>
              <w:t>、关税、黑天鹅、美国政府、高油价、</w:t>
            </w:r>
            <w:proofErr w:type="gramStart"/>
            <w:r w:rsidRPr="00EB4011">
              <w:rPr>
                <w:color w:val="auto"/>
                <w:sz w:val="18"/>
                <w:szCs w:val="18"/>
              </w:rPr>
              <w:t>次贷</w:t>
            </w:r>
            <w:proofErr w:type="gramEnd"/>
            <w:r w:rsidRPr="00EB4011">
              <w:rPr>
                <w:color w:val="auto"/>
                <w:sz w:val="18"/>
                <w:szCs w:val="18"/>
              </w:rPr>
              <w:t>危机引发、产油国、通胀、经济波动、禁运、供需失衡、美国商务部、技术壁垒、反补贴调查、变数、反补贴、破裂、寡头、重创、争夺战、发达国家、经济过热、不稳定性、断供、变幻莫测、萧条、大变局、日系、双边、法案、国际收支、国际竞争、非关税、马太效应、终裁、国际原油、寡头垄断、国家主权、反倾销税、垄断市场、反恐、不明朗、外部环境、市场萎缩、漏油、国际金融、</w:t>
            </w:r>
            <w:proofErr w:type="gramStart"/>
            <w:r w:rsidRPr="00EB4011">
              <w:rPr>
                <w:color w:val="auto"/>
                <w:sz w:val="18"/>
                <w:szCs w:val="18"/>
              </w:rPr>
              <w:t>降准降息</w:t>
            </w:r>
            <w:proofErr w:type="gramEnd"/>
            <w:r w:rsidRPr="00EB4011">
              <w:rPr>
                <w:color w:val="auto"/>
                <w:sz w:val="18"/>
                <w:szCs w:val="18"/>
              </w:rPr>
              <w:t>、经济周期、石油资源、国内安全、离岸、缺货、卡脖子、原油</w:t>
            </w:r>
          </w:p>
        </w:tc>
      </w:tr>
    </w:tbl>
    <w:p w14:paraId="731296F0" w14:textId="476D8F4B" w:rsidR="00BB79CB" w:rsidRPr="00BB79CB" w:rsidRDefault="00BB79CB" w:rsidP="00BB79CB">
      <w:pPr>
        <w:rPr>
          <w:rFonts w:hint="eastAsia"/>
          <w:color w:val="auto"/>
          <w:sz w:val="15"/>
          <w:szCs w:val="15"/>
        </w:rPr>
      </w:pPr>
      <w:r w:rsidRPr="00EB4011">
        <w:rPr>
          <w:rFonts w:hint="eastAsia"/>
          <w:color w:val="auto"/>
          <w:sz w:val="15"/>
          <w:szCs w:val="15"/>
        </w:rPr>
        <w:t>注：</w:t>
      </w:r>
      <w:r>
        <w:rPr>
          <w:rFonts w:hint="eastAsia"/>
          <w:color w:val="auto"/>
          <w:sz w:val="15"/>
          <w:szCs w:val="15"/>
        </w:rPr>
        <w:t>本词表</w:t>
      </w:r>
      <w:proofErr w:type="gramStart"/>
      <w:r>
        <w:rPr>
          <w:rFonts w:hint="eastAsia"/>
          <w:color w:val="auto"/>
          <w:sz w:val="15"/>
          <w:szCs w:val="15"/>
        </w:rPr>
        <w:t>参考自</w:t>
      </w:r>
      <w:proofErr w:type="gramEnd"/>
      <w:r>
        <w:rPr>
          <w:rFonts w:hint="eastAsia"/>
          <w:color w:val="auto"/>
          <w:sz w:val="15"/>
          <w:szCs w:val="15"/>
        </w:rPr>
        <w:t>Yue</w:t>
      </w:r>
      <w:r>
        <w:rPr>
          <w:rFonts w:hint="eastAsia"/>
          <w:color w:val="auto"/>
          <w:sz w:val="15"/>
          <w:szCs w:val="15"/>
        </w:rPr>
        <w:t>等（</w:t>
      </w:r>
      <w:r>
        <w:rPr>
          <w:rFonts w:hint="eastAsia"/>
          <w:color w:val="auto"/>
          <w:sz w:val="15"/>
          <w:szCs w:val="15"/>
        </w:rPr>
        <w:t>2</w:t>
      </w:r>
      <w:r>
        <w:rPr>
          <w:color w:val="auto"/>
          <w:sz w:val="15"/>
          <w:szCs w:val="15"/>
        </w:rPr>
        <w:t>024</w:t>
      </w:r>
      <w:r>
        <w:rPr>
          <w:rFonts w:hint="eastAsia"/>
          <w:color w:val="auto"/>
          <w:sz w:val="15"/>
          <w:szCs w:val="15"/>
        </w:rPr>
        <w:t>）。</w:t>
      </w:r>
    </w:p>
    <w:p w14:paraId="2B356A3A" w14:textId="77777777" w:rsidR="00BB79CB" w:rsidRPr="00EB4011" w:rsidRDefault="00BB79CB" w:rsidP="00BB79CB">
      <w:pPr>
        <w:ind w:firstLineChars="200" w:firstLine="416"/>
        <w:rPr>
          <w:noProof/>
          <w:color w:val="auto"/>
        </w:rPr>
      </w:pPr>
    </w:p>
    <w:tbl>
      <w:tblPr>
        <w:tblStyle w:val="a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6"/>
        <w:gridCol w:w="4156"/>
      </w:tblGrid>
      <w:tr w:rsidR="00BB79CB" w:rsidRPr="00EB4011" w14:paraId="37C3D043" w14:textId="77777777" w:rsidTr="009A45A7">
        <w:tc>
          <w:tcPr>
            <w:tcW w:w="2500" w:type="pct"/>
            <w:vAlign w:val="center"/>
          </w:tcPr>
          <w:p w14:paraId="3B39026C" w14:textId="77777777" w:rsidR="00BB79CB" w:rsidRPr="00EB4011" w:rsidRDefault="00BB79CB" w:rsidP="009A45A7">
            <w:pPr>
              <w:spacing w:line="240" w:lineRule="atLeast"/>
              <w:jc w:val="center"/>
              <w:rPr>
                <w:rFonts w:eastAsia="仿宋"/>
                <w:color w:val="auto"/>
              </w:rPr>
            </w:pPr>
            <w:r w:rsidRPr="00EB4011">
              <w:rPr>
                <w:rFonts w:eastAsia="仿宋" w:hint="eastAsia"/>
                <w:noProof/>
                <w:color w:val="auto"/>
              </w:rPr>
              <w:drawing>
                <wp:inline distT="0" distB="0" distL="0" distR="0" wp14:anchorId="1ADA64C0" wp14:editId="4757CAFA">
                  <wp:extent cx="2447372" cy="1620000"/>
                  <wp:effectExtent l="0" t="0" r="0" b="0"/>
                  <wp:docPr id="7700675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67510" name="图片 770067510"/>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47372" cy="1620000"/>
                          </a:xfrm>
                          <a:prstGeom prst="rect">
                            <a:avLst/>
                          </a:prstGeom>
                        </pic:spPr>
                      </pic:pic>
                    </a:graphicData>
                  </a:graphic>
                </wp:inline>
              </w:drawing>
            </w:r>
          </w:p>
          <w:p w14:paraId="151EAA6D" w14:textId="259230A1" w:rsidR="00BB79CB" w:rsidRPr="00EB4011" w:rsidRDefault="00BB79CB" w:rsidP="009A45A7">
            <w:pPr>
              <w:jc w:val="center"/>
              <w:rPr>
                <w:rFonts w:eastAsia="仿宋"/>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1</w:t>
            </w:r>
            <w:r w:rsidRPr="00EB4011">
              <w:rPr>
                <w:rFonts w:eastAsia="黑体" w:hint="eastAsia"/>
                <w:noProof/>
                <w:color w:val="auto"/>
                <w:sz w:val="18"/>
                <w:szCs w:val="18"/>
              </w:rPr>
              <w:t>a</w:t>
            </w:r>
            <w:r w:rsidRPr="00EB4011">
              <w:rPr>
                <w:rFonts w:eastAsia="黑体"/>
                <w:noProof/>
                <w:color w:val="auto"/>
                <w:sz w:val="18"/>
                <w:szCs w:val="18"/>
              </w:rPr>
              <w:t xml:space="preserve"> </w:t>
            </w:r>
            <w:r w:rsidRPr="00EB4011">
              <w:rPr>
                <w:rFonts w:eastAsia="黑体" w:hint="eastAsia"/>
                <w:noProof/>
                <w:color w:val="auto"/>
                <w:sz w:val="18"/>
                <w:szCs w:val="18"/>
              </w:rPr>
              <w:t xml:space="preserve"> </w:t>
            </w:r>
            <w:r w:rsidRPr="00EB4011">
              <w:rPr>
                <w:rFonts w:eastAsia="黑体" w:hint="eastAsia"/>
                <w:noProof/>
                <w:color w:val="auto"/>
                <w:sz w:val="18"/>
                <w:szCs w:val="18"/>
              </w:rPr>
              <w:t>“民族自豪感”维度词云图</w:t>
            </w:r>
          </w:p>
        </w:tc>
        <w:tc>
          <w:tcPr>
            <w:tcW w:w="2500" w:type="pct"/>
            <w:vAlign w:val="center"/>
          </w:tcPr>
          <w:p w14:paraId="547CCC1F" w14:textId="77777777" w:rsidR="00BB79CB" w:rsidRPr="00EB4011" w:rsidRDefault="00BB79CB" w:rsidP="009A45A7">
            <w:pPr>
              <w:spacing w:line="240" w:lineRule="atLeast"/>
              <w:jc w:val="center"/>
              <w:rPr>
                <w:rFonts w:eastAsia="仿宋"/>
                <w:color w:val="auto"/>
              </w:rPr>
            </w:pPr>
            <w:r w:rsidRPr="00EB4011">
              <w:rPr>
                <w:rFonts w:eastAsia="仿宋" w:hint="eastAsia"/>
                <w:noProof/>
                <w:color w:val="auto"/>
              </w:rPr>
              <w:drawing>
                <wp:inline distT="0" distB="0" distL="0" distR="0" wp14:anchorId="0E12BFA0" wp14:editId="004E18B2">
                  <wp:extent cx="2447372" cy="1620000"/>
                  <wp:effectExtent l="0" t="0" r="0" b="0"/>
                  <wp:docPr id="17489686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68638" name="图片 1748968638"/>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47372" cy="1620000"/>
                          </a:xfrm>
                          <a:prstGeom prst="rect">
                            <a:avLst/>
                          </a:prstGeom>
                        </pic:spPr>
                      </pic:pic>
                    </a:graphicData>
                  </a:graphic>
                </wp:inline>
              </w:drawing>
            </w:r>
          </w:p>
          <w:p w14:paraId="52AFA7C3" w14:textId="318B6DCF" w:rsidR="00BB79CB" w:rsidRPr="00EB4011" w:rsidRDefault="00BB79CB" w:rsidP="009A45A7">
            <w:pPr>
              <w:jc w:val="center"/>
              <w:rPr>
                <w:rFonts w:eastAsia="仿宋"/>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1</w:t>
            </w:r>
            <w:r w:rsidRPr="00EB4011">
              <w:rPr>
                <w:rFonts w:eastAsia="黑体" w:hint="eastAsia"/>
                <w:noProof/>
                <w:color w:val="auto"/>
                <w:sz w:val="18"/>
                <w:szCs w:val="18"/>
              </w:rPr>
              <w:t>b</w:t>
            </w:r>
            <w:r w:rsidRPr="00EB4011">
              <w:rPr>
                <w:rFonts w:eastAsia="黑体"/>
                <w:noProof/>
                <w:color w:val="auto"/>
                <w:sz w:val="18"/>
                <w:szCs w:val="18"/>
              </w:rPr>
              <w:t xml:space="preserve"> </w:t>
            </w:r>
            <w:r w:rsidRPr="00EB4011">
              <w:rPr>
                <w:rFonts w:eastAsia="黑体" w:hint="eastAsia"/>
                <w:noProof/>
                <w:color w:val="auto"/>
                <w:sz w:val="18"/>
                <w:szCs w:val="18"/>
              </w:rPr>
              <w:t xml:space="preserve"> </w:t>
            </w:r>
            <w:r w:rsidRPr="00EB4011">
              <w:rPr>
                <w:rFonts w:eastAsia="黑体" w:hint="eastAsia"/>
                <w:noProof/>
                <w:color w:val="auto"/>
                <w:sz w:val="18"/>
                <w:szCs w:val="18"/>
              </w:rPr>
              <w:t>“民族复兴意识”维度词云图</w:t>
            </w:r>
          </w:p>
        </w:tc>
      </w:tr>
      <w:tr w:rsidR="00BB79CB" w:rsidRPr="00EB4011" w14:paraId="687991C7" w14:textId="77777777" w:rsidTr="009A45A7">
        <w:tc>
          <w:tcPr>
            <w:tcW w:w="2500" w:type="pct"/>
            <w:vAlign w:val="center"/>
          </w:tcPr>
          <w:p w14:paraId="6E196DCF" w14:textId="77777777" w:rsidR="00BB79CB" w:rsidRPr="00EB4011" w:rsidRDefault="00BB79CB" w:rsidP="009A45A7">
            <w:pPr>
              <w:spacing w:line="240" w:lineRule="atLeast"/>
              <w:jc w:val="center"/>
              <w:rPr>
                <w:rFonts w:eastAsia="仿宋"/>
                <w:color w:val="auto"/>
                <w:sz w:val="18"/>
                <w:szCs w:val="18"/>
              </w:rPr>
            </w:pPr>
            <w:r w:rsidRPr="00EB4011">
              <w:rPr>
                <w:rFonts w:eastAsia="仿宋" w:hint="eastAsia"/>
                <w:noProof/>
                <w:color w:val="auto"/>
                <w:sz w:val="18"/>
                <w:szCs w:val="18"/>
              </w:rPr>
              <w:drawing>
                <wp:inline distT="0" distB="0" distL="0" distR="0" wp14:anchorId="4F1627A6" wp14:editId="1FFBF3FC">
                  <wp:extent cx="2447372" cy="1620000"/>
                  <wp:effectExtent l="0" t="0" r="0" b="0"/>
                  <wp:docPr id="20137348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3481" name="图片 201373481"/>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47372" cy="1620000"/>
                          </a:xfrm>
                          <a:prstGeom prst="rect">
                            <a:avLst/>
                          </a:prstGeom>
                        </pic:spPr>
                      </pic:pic>
                    </a:graphicData>
                  </a:graphic>
                </wp:inline>
              </w:drawing>
            </w:r>
          </w:p>
          <w:p w14:paraId="60968560" w14:textId="2609E94E" w:rsidR="00BB79CB" w:rsidRPr="00EB4011" w:rsidRDefault="00BB79CB" w:rsidP="009A45A7">
            <w:pPr>
              <w:jc w:val="center"/>
              <w:rPr>
                <w:rFonts w:eastAsia="仿宋"/>
                <w:color w:val="auto"/>
                <w:sz w:val="18"/>
                <w:szCs w:val="18"/>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1</w:t>
            </w:r>
            <w:r w:rsidRPr="00EB4011">
              <w:rPr>
                <w:rFonts w:eastAsia="黑体"/>
                <w:noProof/>
                <w:color w:val="auto"/>
                <w:sz w:val="18"/>
                <w:szCs w:val="18"/>
              </w:rPr>
              <w:t xml:space="preserve">c </w:t>
            </w:r>
            <w:r w:rsidRPr="00EB4011">
              <w:rPr>
                <w:rFonts w:eastAsia="黑体" w:hint="eastAsia"/>
                <w:noProof/>
                <w:color w:val="auto"/>
                <w:sz w:val="18"/>
                <w:szCs w:val="18"/>
              </w:rPr>
              <w:t xml:space="preserve"> </w:t>
            </w:r>
            <w:r w:rsidRPr="00EB4011">
              <w:rPr>
                <w:rFonts w:eastAsia="黑体" w:hint="eastAsia"/>
                <w:noProof/>
                <w:color w:val="auto"/>
                <w:sz w:val="18"/>
                <w:szCs w:val="18"/>
              </w:rPr>
              <w:t>“企业责任感”维度词云图</w:t>
            </w:r>
          </w:p>
        </w:tc>
        <w:tc>
          <w:tcPr>
            <w:tcW w:w="2500" w:type="pct"/>
            <w:vAlign w:val="center"/>
          </w:tcPr>
          <w:p w14:paraId="0987925D" w14:textId="77777777" w:rsidR="00BB79CB" w:rsidRPr="00EB4011" w:rsidRDefault="00BB79CB" w:rsidP="009A45A7">
            <w:pPr>
              <w:spacing w:line="240" w:lineRule="atLeast"/>
              <w:jc w:val="center"/>
              <w:rPr>
                <w:rFonts w:eastAsia="仿宋"/>
                <w:color w:val="auto"/>
              </w:rPr>
            </w:pPr>
            <w:r w:rsidRPr="00EB4011">
              <w:rPr>
                <w:rFonts w:eastAsia="仿宋" w:hint="eastAsia"/>
                <w:noProof/>
                <w:color w:val="auto"/>
              </w:rPr>
              <w:drawing>
                <wp:inline distT="0" distB="0" distL="0" distR="0" wp14:anchorId="1FCBC2E5" wp14:editId="67009571">
                  <wp:extent cx="2447372" cy="1620000"/>
                  <wp:effectExtent l="0" t="0" r="0" b="0"/>
                  <wp:docPr id="12623774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77444" name="图片 1262377444"/>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47372" cy="1620000"/>
                          </a:xfrm>
                          <a:prstGeom prst="rect">
                            <a:avLst/>
                          </a:prstGeom>
                        </pic:spPr>
                      </pic:pic>
                    </a:graphicData>
                  </a:graphic>
                </wp:inline>
              </w:drawing>
            </w:r>
          </w:p>
          <w:p w14:paraId="3106AF23" w14:textId="1D3563CC" w:rsidR="00BB79CB" w:rsidRPr="00EB4011" w:rsidRDefault="00BB79CB" w:rsidP="009A45A7">
            <w:pPr>
              <w:jc w:val="center"/>
              <w:rPr>
                <w:rFonts w:eastAsia="仿宋"/>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1</w:t>
            </w:r>
            <w:r w:rsidRPr="00EB4011">
              <w:rPr>
                <w:rFonts w:eastAsia="黑体"/>
                <w:noProof/>
                <w:color w:val="auto"/>
                <w:sz w:val="18"/>
                <w:szCs w:val="18"/>
              </w:rPr>
              <w:t xml:space="preserve">d </w:t>
            </w:r>
            <w:r w:rsidRPr="00EB4011">
              <w:rPr>
                <w:rFonts w:eastAsia="黑体" w:hint="eastAsia"/>
                <w:noProof/>
                <w:color w:val="auto"/>
                <w:sz w:val="18"/>
                <w:szCs w:val="18"/>
              </w:rPr>
              <w:t xml:space="preserve"> </w:t>
            </w:r>
            <w:r w:rsidRPr="00EB4011">
              <w:rPr>
                <w:rFonts w:eastAsia="黑体" w:hint="eastAsia"/>
                <w:noProof/>
                <w:color w:val="auto"/>
                <w:sz w:val="18"/>
                <w:szCs w:val="18"/>
              </w:rPr>
              <w:t>“外部危机意识”维度词云图</w:t>
            </w:r>
          </w:p>
        </w:tc>
      </w:tr>
    </w:tbl>
    <w:p w14:paraId="75858239" w14:textId="77777777" w:rsidR="00BB79CB" w:rsidRPr="00BB79CB" w:rsidRDefault="00BB79CB" w:rsidP="009A5C32">
      <w:pPr>
        <w:rPr>
          <w:rFonts w:eastAsia="黑体"/>
        </w:rPr>
      </w:pPr>
    </w:p>
    <w:p w14:paraId="794070E8" w14:textId="244254DD" w:rsidR="00BB79CB" w:rsidRDefault="00BB79CB">
      <w:pPr>
        <w:rPr>
          <w:rFonts w:eastAsia="黑体"/>
        </w:rPr>
      </w:pPr>
      <w:r>
        <w:rPr>
          <w:rFonts w:eastAsia="黑体"/>
        </w:rPr>
        <w:br w:type="page"/>
      </w:r>
    </w:p>
    <w:p w14:paraId="78B98C50" w14:textId="6F051C39" w:rsidR="009A5C32" w:rsidRPr="005E0385" w:rsidRDefault="009A5C32" w:rsidP="009A5C32">
      <w:pPr>
        <w:rPr>
          <w:rFonts w:eastAsia="黑体" w:hint="eastAsia"/>
        </w:rPr>
      </w:pPr>
      <w:r w:rsidRPr="005E0385">
        <w:rPr>
          <w:rFonts w:eastAsia="黑体" w:hint="eastAsia"/>
        </w:rPr>
        <w:lastRenderedPageBreak/>
        <w:t>附录</w:t>
      </w:r>
      <w:r w:rsidR="00BB79CB">
        <w:rPr>
          <w:rFonts w:eastAsia="黑体"/>
        </w:rPr>
        <w:t>3</w:t>
      </w:r>
      <w:r w:rsidRPr="005E0385">
        <w:rPr>
          <w:rFonts w:eastAsia="黑体" w:hint="eastAsia"/>
        </w:rPr>
        <w:t>：主要变量的描述性统计</w:t>
      </w:r>
    </w:p>
    <w:p w14:paraId="13EC1372" w14:textId="77777777" w:rsidR="009A5C32" w:rsidRPr="009A5C32" w:rsidRDefault="009A5C32" w:rsidP="00047DC9">
      <w:pPr>
        <w:ind w:firstLineChars="200" w:firstLine="416"/>
        <w:rPr>
          <w:rFonts w:hint="eastAsia"/>
          <w:color w:val="auto"/>
        </w:rPr>
      </w:pPr>
    </w:p>
    <w:p w14:paraId="1BCB67FE" w14:textId="788CE1A1" w:rsidR="00047DC9" w:rsidRPr="00EB4011" w:rsidRDefault="00047DC9" w:rsidP="00551F31">
      <w:pPr>
        <w:pStyle w:val="4"/>
        <w:ind w:firstLineChars="0" w:firstLine="0"/>
        <w:jc w:val="center"/>
        <w:rPr>
          <w:noProof/>
          <w:color w:val="auto"/>
        </w:rPr>
      </w:pPr>
      <w:r w:rsidRPr="00EB4011">
        <w:rPr>
          <w:rFonts w:hint="eastAsia"/>
          <w:noProof/>
          <w:color w:val="auto"/>
        </w:rPr>
        <w:t>表</w:t>
      </w:r>
      <w:r w:rsidR="009A5C32">
        <w:rPr>
          <w:rFonts w:hint="eastAsia"/>
          <w:noProof/>
          <w:color w:val="auto"/>
        </w:rPr>
        <w:t>A</w:t>
      </w:r>
      <w:r w:rsidR="00BB79CB">
        <w:rPr>
          <w:noProof/>
          <w:color w:val="auto"/>
        </w:rPr>
        <w:t>3</w:t>
      </w:r>
      <w:r w:rsidR="00F62A67" w:rsidRPr="00EB4011">
        <w:rPr>
          <w:noProof/>
          <w:color w:val="auto"/>
        </w:rPr>
        <w:t xml:space="preserve"> </w:t>
      </w:r>
      <w:r w:rsidR="00D8409C" w:rsidRPr="00EB4011">
        <w:rPr>
          <w:noProof/>
          <w:color w:val="auto"/>
        </w:rPr>
        <w:t xml:space="preserve"> </w:t>
      </w:r>
      <w:r w:rsidR="000C770B" w:rsidRPr="00EB4011">
        <w:rPr>
          <w:rFonts w:hint="eastAsia"/>
          <w:noProof/>
          <w:color w:val="auto"/>
        </w:rPr>
        <w:t>主要变量的</w:t>
      </w:r>
      <w:r w:rsidRPr="00EB4011">
        <w:rPr>
          <w:rFonts w:hint="eastAsia"/>
          <w:noProof/>
          <w:color w:val="auto"/>
        </w:rPr>
        <w:t>描述性统计</w:t>
      </w:r>
    </w:p>
    <w:tbl>
      <w:tblPr>
        <w:tblW w:w="5000" w:type="pct"/>
        <w:tblLook w:val="0000" w:firstRow="0" w:lastRow="0" w:firstColumn="0" w:lastColumn="0" w:noHBand="0" w:noVBand="0"/>
      </w:tblPr>
      <w:tblGrid>
        <w:gridCol w:w="1700"/>
        <w:gridCol w:w="1029"/>
        <w:gridCol w:w="1101"/>
        <w:gridCol w:w="1099"/>
        <w:gridCol w:w="1099"/>
        <w:gridCol w:w="1187"/>
        <w:gridCol w:w="1097"/>
      </w:tblGrid>
      <w:tr w:rsidR="00EB4011" w:rsidRPr="00EB4011" w14:paraId="4CFDCBC6" w14:textId="77777777" w:rsidTr="00551F31">
        <w:tc>
          <w:tcPr>
            <w:tcW w:w="1023" w:type="pct"/>
            <w:tcBorders>
              <w:top w:val="single" w:sz="8" w:space="0" w:color="auto"/>
              <w:bottom w:val="single" w:sz="4" w:space="0" w:color="auto"/>
              <w:right w:val="single" w:sz="4" w:space="0" w:color="auto"/>
            </w:tcBorders>
            <w:vAlign w:val="center"/>
          </w:tcPr>
          <w:p w14:paraId="65613BC9"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19" w:type="pct"/>
            <w:tcBorders>
              <w:top w:val="single" w:sz="8" w:space="0" w:color="auto"/>
              <w:left w:val="single" w:sz="4" w:space="0" w:color="auto"/>
              <w:bottom w:val="single" w:sz="4" w:space="0" w:color="auto"/>
            </w:tcBorders>
            <w:vAlign w:val="center"/>
          </w:tcPr>
          <w:p w14:paraId="5E3F76EB"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样本量</w:t>
            </w:r>
          </w:p>
        </w:tc>
        <w:tc>
          <w:tcPr>
            <w:tcW w:w="662" w:type="pct"/>
            <w:tcBorders>
              <w:top w:val="single" w:sz="8" w:space="0" w:color="auto"/>
              <w:bottom w:val="single" w:sz="4" w:space="0" w:color="auto"/>
            </w:tcBorders>
            <w:vAlign w:val="center"/>
          </w:tcPr>
          <w:p w14:paraId="43C1FA99"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均值</w:t>
            </w:r>
          </w:p>
        </w:tc>
        <w:tc>
          <w:tcPr>
            <w:tcW w:w="661" w:type="pct"/>
            <w:tcBorders>
              <w:top w:val="single" w:sz="8" w:space="0" w:color="auto"/>
              <w:bottom w:val="single" w:sz="4" w:space="0" w:color="auto"/>
            </w:tcBorders>
            <w:vAlign w:val="center"/>
          </w:tcPr>
          <w:p w14:paraId="03B7A8A3"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标准差</w:t>
            </w:r>
          </w:p>
        </w:tc>
        <w:tc>
          <w:tcPr>
            <w:tcW w:w="661" w:type="pct"/>
            <w:tcBorders>
              <w:top w:val="single" w:sz="8" w:space="0" w:color="auto"/>
              <w:bottom w:val="single" w:sz="4" w:space="0" w:color="auto"/>
            </w:tcBorders>
            <w:vAlign w:val="center"/>
          </w:tcPr>
          <w:p w14:paraId="37CD1BA7"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最小值</w:t>
            </w:r>
          </w:p>
        </w:tc>
        <w:tc>
          <w:tcPr>
            <w:tcW w:w="714" w:type="pct"/>
            <w:tcBorders>
              <w:top w:val="single" w:sz="8" w:space="0" w:color="auto"/>
              <w:bottom w:val="single" w:sz="4" w:space="0" w:color="auto"/>
            </w:tcBorders>
            <w:vAlign w:val="center"/>
          </w:tcPr>
          <w:p w14:paraId="52AAB679"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中位数</w:t>
            </w:r>
          </w:p>
        </w:tc>
        <w:tc>
          <w:tcPr>
            <w:tcW w:w="660" w:type="pct"/>
            <w:tcBorders>
              <w:top w:val="single" w:sz="8" w:space="0" w:color="auto"/>
              <w:bottom w:val="single" w:sz="4" w:space="0" w:color="auto"/>
            </w:tcBorders>
            <w:vAlign w:val="center"/>
          </w:tcPr>
          <w:p w14:paraId="7A2733DE"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最大值</w:t>
            </w:r>
          </w:p>
        </w:tc>
      </w:tr>
      <w:tr w:rsidR="00EB4011" w:rsidRPr="00EB4011" w14:paraId="2E7AC677" w14:textId="77777777" w:rsidTr="00551F31">
        <w:tc>
          <w:tcPr>
            <w:tcW w:w="1023" w:type="pct"/>
            <w:tcBorders>
              <w:top w:val="single" w:sz="4" w:space="0" w:color="auto"/>
              <w:right w:val="single" w:sz="4" w:space="0" w:color="auto"/>
            </w:tcBorders>
            <w:vAlign w:val="center"/>
          </w:tcPr>
          <w:p w14:paraId="3F7F5C26"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被解释变量</w:t>
            </w:r>
          </w:p>
        </w:tc>
        <w:tc>
          <w:tcPr>
            <w:tcW w:w="619" w:type="pct"/>
            <w:tcBorders>
              <w:top w:val="single" w:sz="4" w:space="0" w:color="auto"/>
              <w:left w:val="single" w:sz="4" w:space="0" w:color="auto"/>
            </w:tcBorders>
            <w:vAlign w:val="center"/>
          </w:tcPr>
          <w:p w14:paraId="13FEE2E4"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2" w:type="pct"/>
            <w:tcBorders>
              <w:top w:val="single" w:sz="4" w:space="0" w:color="auto"/>
            </w:tcBorders>
            <w:vAlign w:val="center"/>
          </w:tcPr>
          <w:p w14:paraId="34530A70"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1" w:type="pct"/>
            <w:tcBorders>
              <w:top w:val="single" w:sz="4" w:space="0" w:color="auto"/>
            </w:tcBorders>
            <w:vAlign w:val="center"/>
          </w:tcPr>
          <w:p w14:paraId="70C43AB5"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1" w:type="pct"/>
            <w:tcBorders>
              <w:top w:val="single" w:sz="4" w:space="0" w:color="auto"/>
            </w:tcBorders>
            <w:vAlign w:val="center"/>
          </w:tcPr>
          <w:p w14:paraId="330D31A8"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714" w:type="pct"/>
            <w:tcBorders>
              <w:top w:val="single" w:sz="4" w:space="0" w:color="auto"/>
            </w:tcBorders>
            <w:vAlign w:val="center"/>
          </w:tcPr>
          <w:p w14:paraId="1C36D645"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0" w:type="pct"/>
            <w:tcBorders>
              <w:top w:val="single" w:sz="4" w:space="0" w:color="auto"/>
            </w:tcBorders>
            <w:vAlign w:val="center"/>
          </w:tcPr>
          <w:p w14:paraId="7EC6DF8B"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r>
      <w:tr w:rsidR="00EB4011" w:rsidRPr="00EB4011" w14:paraId="611FAB7F" w14:textId="77777777" w:rsidTr="00E547C0">
        <w:tc>
          <w:tcPr>
            <w:tcW w:w="1023" w:type="pct"/>
            <w:tcBorders>
              <w:right w:val="single" w:sz="4" w:space="0" w:color="auto"/>
            </w:tcBorders>
            <w:vAlign w:val="center"/>
          </w:tcPr>
          <w:p w14:paraId="371C9D85"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hint="eastAsia"/>
                <w:i/>
                <w:iCs/>
                <w:color w:val="auto"/>
                <w:kern w:val="0"/>
                <w:sz w:val="18"/>
                <w:szCs w:val="18"/>
                <w14:ligatures w14:val="standardContextual"/>
              </w:rPr>
              <w:t>risk</w:t>
            </w:r>
          </w:p>
        </w:tc>
        <w:tc>
          <w:tcPr>
            <w:tcW w:w="619" w:type="pct"/>
            <w:tcBorders>
              <w:left w:val="single" w:sz="4" w:space="0" w:color="auto"/>
            </w:tcBorders>
          </w:tcPr>
          <w:p w14:paraId="5FD3CC6F" w14:textId="1979A52D"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27413</w:t>
            </w:r>
          </w:p>
        </w:tc>
        <w:tc>
          <w:tcPr>
            <w:tcW w:w="662" w:type="pct"/>
          </w:tcPr>
          <w:p w14:paraId="5B56A559" w14:textId="42D99656"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2.673</w:t>
            </w:r>
          </w:p>
        </w:tc>
        <w:tc>
          <w:tcPr>
            <w:tcW w:w="661" w:type="pct"/>
          </w:tcPr>
          <w:p w14:paraId="26123E2C" w14:textId="4EECF33C"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2.306</w:t>
            </w:r>
          </w:p>
        </w:tc>
        <w:tc>
          <w:tcPr>
            <w:tcW w:w="661" w:type="pct"/>
          </w:tcPr>
          <w:p w14:paraId="24E7D49C" w14:textId="2D380FE3"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0.218</w:t>
            </w:r>
          </w:p>
        </w:tc>
        <w:tc>
          <w:tcPr>
            <w:tcW w:w="714" w:type="pct"/>
          </w:tcPr>
          <w:p w14:paraId="6CD4281B" w14:textId="2B7EF0CE"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2.012</w:t>
            </w:r>
          </w:p>
        </w:tc>
        <w:tc>
          <w:tcPr>
            <w:tcW w:w="660" w:type="pct"/>
          </w:tcPr>
          <w:p w14:paraId="22137FEF" w14:textId="45042BA1"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19.260</w:t>
            </w:r>
          </w:p>
        </w:tc>
      </w:tr>
      <w:tr w:rsidR="00EB4011" w:rsidRPr="00EB4011" w14:paraId="4ADB5C3A" w14:textId="77777777" w:rsidTr="00551F31">
        <w:tc>
          <w:tcPr>
            <w:tcW w:w="1023" w:type="pct"/>
            <w:tcBorders>
              <w:top w:val="single" w:sz="4" w:space="0" w:color="auto"/>
              <w:right w:val="single" w:sz="4" w:space="0" w:color="auto"/>
            </w:tcBorders>
            <w:vAlign w:val="center"/>
          </w:tcPr>
          <w:p w14:paraId="3EB9C910"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核心解释变量</w:t>
            </w:r>
          </w:p>
        </w:tc>
        <w:tc>
          <w:tcPr>
            <w:tcW w:w="619" w:type="pct"/>
            <w:tcBorders>
              <w:top w:val="single" w:sz="4" w:space="0" w:color="auto"/>
              <w:left w:val="single" w:sz="4" w:space="0" w:color="auto"/>
            </w:tcBorders>
            <w:vAlign w:val="center"/>
          </w:tcPr>
          <w:p w14:paraId="78633164"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2" w:type="pct"/>
            <w:tcBorders>
              <w:top w:val="single" w:sz="4" w:space="0" w:color="auto"/>
            </w:tcBorders>
            <w:vAlign w:val="center"/>
          </w:tcPr>
          <w:p w14:paraId="106ACD94"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1" w:type="pct"/>
            <w:tcBorders>
              <w:top w:val="single" w:sz="4" w:space="0" w:color="auto"/>
            </w:tcBorders>
            <w:vAlign w:val="center"/>
          </w:tcPr>
          <w:p w14:paraId="6C5D712B"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1" w:type="pct"/>
            <w:tcBorders>
              <w:top w:val="single" w:sz="4" w:space="0" w:color="auto"/>
            </w:tcBorders>
            <w:vAlign w:val="center"/>
          </w:tcPr>
          <w:p w14:paraId="57CB669F"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714" w:type="pct"/>
            <w:tcBorders>
              <w:top w:val="single" w:sz="4" w:space="0" w:color="auto"/>
            </w:tcBorders>
            <w:vAlign w:val="center"/>
          </w:tcPr>
          <w:p w14:paraId="312CC019"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0" w:type="pct"/>
            <w:tcBorders>
              <w:top w:val="single" w:sz="4" w:space="0" w:color="auto"/>
            </w:tcBorders>
            <w:vAlign w:val="center"/>
          </w:tcPr>
          <w:p w14:paraId="1CD24CDC"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r>
      <w:tr w:rsidR="00EB4011" w:rsidRPr="00EB4011" w14:paraId="1C0C759F" w14:textId="77777777" w:rsidTr="00DA235B">
        <w:tc>
          <w:tcPr>
            <w:tcW w:w="1023" w:type="pct"/>
            <w:tcBorders>
              <w:bottom w:val="single" w:sz="4" w:space="0" w:color="auto"/>
              <w:right w:val="single" w:sz="4" w:space="0" w:color="auto"/>
            </w:tcBorders>
            <w:vAlign w:val="center"/>
          </w:tcPr>
          <w:p w14:paraId="5C6E01C6"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hint="eastAsia"/>
                <w:i/>
                <w:iCs/>
                <w:color w:val="auto"/>
                <w:kern w:val="0"/>
                <w:sz w:val="18"/>
                <w:szCs w:val="18"/>
                <w14:ligatures w14:val="standardContextual"/>
              </w:rPr>
              <w:t>natspirit</w:t>
            </w:r>
          </w:p>
        </w:tc>
        <w:tc>
          <w:tcPr>
            <w:tcW w:w="619" w:type="pct"/>
            <w:tcBorders>
              <w:left w:val="single" w:sz="4" w:space="0" w:color="auto"/>
              <w:bottom w:val="single" w:sz="4" w:space="0" w:color="auto"/>
            </w:tcBorders>
          </w:tcPr>
          <w:p w14:paraId="0346E791" w14:textId="55B8AA2F"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27413</w:t>
            </w:r>
          </w:p>
        </w:tc>
        <w:tc>
          <w:tcPr>
            <w:tcW w:w="662" w:type="pct"/>
            <w:tcBorders>
              <w:bottom w:val="single" w:sz="4" w:space="0" w:color="auto"/>
            </w:tcBorders>
          </w:tcPr>
          <w:p w14:paraId="522E68F6" w14:textId="66E0D372"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0.620</w:t>
            </w:r>
          </w:p>
        </w:tc>
        <w:tc>
          <w:tcPr>
            <w:tcW w:w="661" w:type="pct"/>
            <w:tcBorders>
              <w:bottom w:val="single" w:sz="4" w:space="0" w:color="auto"/>
            </w:tcBorders>
          </w:tcPr>
          <w:p w14:paraId="597D838E" w14:textId="25206E9D"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0.471</w:t>
            </w:r>
          </w:p>
        </w:tc>
        <w:tc>
          <w:tcPr>
            <w:tcW w:w="661" w:type="pct"/>
            <w:tcBorders>
              <w:bottom w:val="single" w:sz="4" w:space="0" w:color="auto"/>
            </w:tcBorders>
          </w:tcPr>
          <w:p w14:paraId="3F2CB56E" w14:textId="25DB3700"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0</w:t>
            </w:r>
            <w:r w:rsidRPr="00EB4011">
              <w:rPr>
                <w:rFonts w:hint="eastAsia"/>
                <w:color w:val="auto"/>
                <w:sz w:val="18"/>
                <w:szCs w:val="18"/>
              </w:rPr>
              <w:t>.</w:t>
            </w:r>
            <w:r w:rsidRPr="00EB4011">
              <w:rPr>
                <w:color w:val="auto"/>
                <w:sz w:val="18"/>
                <w:szCs w:val="18"/>
              </w:rPr>
              <w:t>000</w:t>
            </w:r>
          </w:p>
        </w:tc>
        <w:tc>
          <w:tcPr>
            <w:tcW w:w="714" w:type="pct"/>
            <w:tcBorders>
              <w:bottom w:val="single" w:sz="4" w:space="0" w:color="auto"/>
            </w:tcBorders>
          </w:tcPr>
          <w:p w14:paraId="31390472" w14:textId="65D9CCBF"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0.503</w:t>
            </w:r>
          </w:p>
        </w:tc>
        <w:tc>
          <w:tcPr>
            <w:tcW w:w="660" w:type="pct"/>
            <w:tcBorders>
              <w:bottom w:val="single" w:sz="4" w:space="0" w:color="auto"/>
            </w:tcBorders>
          </w:tcPr>
          <w:p w14:paraId="736C47D4" w14:textId="21C99100"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sz w:val="18"/>
                <w:szCs w:val="18"/>
              </w:rPr>
              <w:t>4.524</w:t>
            </w:r>
          </w:p>
        </w:tc>
      </w:tr>
      <w:tr w:rsidR="00EB4011" w:rsidRPr="00EB4011" w14:paraId="4E460D7D" w14:textId="77777777" w:rsidTr="00551F31">
        <w:tc>
          <w:tcPr>
            <w:tcW w:w="1023" w:type="pct"/>
            <w:tcBorders>
              <w:top w:val="single" w:sz="4" w:space="0" w:color="auto"/>
              <w:right w:val="single" w:sz="4" w:space="0" w:color="auto"/>
            </w:tcBorders>
            <w:vAlign w:val="center"/>
          </w:tcPr>
          <w:p w14:paraId="250913EE"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控制变量</w:t>
            </w:r>
          </w:p>
        </w:tc>
        <w:tc>
          <w:tcPr>
            <w:tcW w:w="619" w:type="pct"/>
            <w:tcBorders>
              <w:top w:val="single" w:sz="4" w:space="0" w:color="auto"/>
              <w:left w:val="single" w:sz="4" w:space="0" w:color="auto"/>
            </w:tcBorders>
            <w:vAlign w:val="center"/>
          </w:tcPr>
          <w:p w14:paraId="684E49A8"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2" w:type="pct"/>
            <w:tcBorders>
              <w:top w:val="single" w:sz="4" w:space="0" w:color="auto"/>
            </w:tcBorders>
            <w:vAlign w:val="center"/>
          </w:tcPr>
          <w:p w14:paraId="1E6C94B7"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1" w:type="pct"/>
            <w:tcBorders>
              <w:top w:val="single" w:sz="4" w:space="0" w:color="auto"/>
            </w:tcBorders>
            <w:vAlign w:val="center"/>
          </w:tcPr>
          <w:p w14:paraId="4691EC6C"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1" w:type="pct"/>
            <w:tcBorders>
              <w:top w:val="single" w:sz="4" w:space="0" w:color="auto"/>
            </w:tcBorders>
            <w:vAlign w:val="center"/>
          </w:tcPr>
          <w:p w14:paraId="6727D10F"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714" w:type="pct"/>
            <w:tcBorders>
              <w:top w:val="single" w:sz="4" w:space="0" w:color="auto"/>
            </w:tcBorders>
            <w:vAlign w:val="center"/>
          </w:tcPr>
          <w:p w14:paraId="7D8C26E1"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c>
          <w:tcPr>
            <w:tcW w:w="660" w:type="pct"/>
            <w:tcBorders>
              <w:top w:val="single" w:sz="4" w:space="0" w:color="auto"/>
            </w:tcBorders>
            <w:vAlign w:val="center"/>
          </w:tcPr>
          <w:p w14:paraId="04BC7E4D" w14:textId="77777777" w:rsidR="00047DC9" w:rsidRPr="00EB4011" w:rsidRDefault="00047DC9" w:rsidP="005E0385">
            <w:pPr>
              <w:autoSpaceDE w:val="0"/>
              <w:autoSpaceDN w:val="0"/>
              <w:adjustRightInd w:val="0"/>
              <w:spacing w:line="240" w:lineRule="auto"/>
              <w:jc w:val="center"/>
              <w:rPr>
                <w:rFonts w:cstheme="minorBidi"/>
                <w:color w:val="auto"/>
                <w:kern w:val="0"/>
                <w:sz w:val="18"/>
                <w:szCs w:val="18"/>
                <w14:ligatures w14:val="standardContextual"/>
              </w:rPr>
            </w:pPr>
          </w:p>
        </w:tc>
      </w:tr>
      <w:tr w:rsidR="00EB4011" w:rsidRPr="00EB4011" w14:paraId="63FD8390" w14:textId="77777777" w:rsidTr="009D290F">
        <w:tc>
          <w:tcPr>
            <w:tcW w:w="1023" w:type="pct"/>
            <w:tcBorders>
              <w:right w:val="single" w:sz="4" w:space="0" w:color="auto"/>
            </w:tcBorders>
            <w:vAlign w:val="center"/>
          </w:tcPr>
          <w:p w14:paraId="7080531E"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size</w:t>
            </w:r>
          </w:p>
        </w:tc>
        <w:tc>
          <w:tcPr>
            <w:tcW w:w="619" w:type="pct"/>
            <w:tcBorders>
              <w:left w:val="single" w:sz="4" w:space="0" w:color="auto"/>
            </w:tcBorders>
          </w:tcPr>
          <w:p w14:paraId="06019685" w14:textId="371D823E"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05F82019" w14:textId="47107990"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22.169</w:t>
            </w:r>
          </w:p>
        </w:tc>
        <w:tc>
          <w:tcPr>
            <w:tcW w:w="661" w:type="pct"/>
          </w:tcPr>
          <w:p w14:paraId="1AF3FFE7" w14:textId="4F54F608"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1.262</w:t>
            </w:r>
          </w:p>
        </w:tc>
        <w:tc>
          <w:tcPr>
            <w:tcW w:w="661" w:type="pct"/>
          </w:tcPr>
          <w:p w14:paraId="1DAD09D3" w14:textId="13CC02A3"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19.317</w:t>
            </w:r>
          </w:p>
        </w:tc>
        <w:tc>
          <w:tcPr>
            <w:tcW w:w="714" w:type="pct"/>
          </w:tcPr>
          <w:p w14:paraId="125EB361" w14:textId="23085316"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21.994</w:t>
            </w:r>
          </w:p>
        </w:tc>
        <w:tc>
          <w:tcPr>
            <w:tcW w:w="660" w:type="pct"/>
          </w:tcPr>
          <w:p w14:paraId="56144DE7" w14:textId="63733CF2"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26.452</w:t>
            </w:r>
          </w:p>
        </w:tc>
      </w:tr>
      <w:tr w:rsidR="00EB4011" w:rsidRPr="00EB4011" w14:paraId="42BD64ED" w14:textId="77777777" w:rsidTr="00C6490A">
        <w:tc>
          <w:tcPr>
            <w:tcW w:w="1023" w:type="pct"/>
            <w:tcBorders>
              <w:right w:val="single" w:sz="4" w:space="0" w:color="auto"/>
            </w:tcBorders>
            <w:vAlign w:val="center"/>
          </w:tcPr>
          <w:p w14:paraId="0FAD13B1"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hint="eastAsia"/>
                <w:i/>
                <w:iCs/>
                <w:color w:val="auto"/>
                <w:kern w:val="0"/>
                <w:sz w:val="18"/>
                <w:szCs w:val="18"/>
                <w14:ligatures w14:val="standardContextual"/>
              </w:rPr>
              <w:t>lev</w:t>
            </w:r>
          </w:p>
        </w:tc>
        <w:tc>
          <w:tcPr>
            <w:tcW w:w="619" w:type="pct"/>
            <w:tcBorders>
              <w:left w:val="single" w:sz="4" w:space="0" w:color="auto"/>
            </w:tcBorders>
          </w:tcPr>
          <w:p w14:paraId="7DD921BF" w14:textId="52B57389"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0DF0A249" w14:textId="61073549"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0.437</w:t>
            </w:r>
          </w:p>
        </w:tc>
        <w:tc>
          <w:tcPr>
            <w:tcW w:w="661" w:type="pct"/>
          </w:tcPr>
          <w:p w14:paraId="638E94C6" w14:textId="3F223FD4"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0.199</w:t>
            </w:r>
          </w:p>
        </w:tc>
        <w:tc>
          <w:tcPr>
            <w:tcW w:w="661" w:type="pct"/>
          </w:tcPr>
          <w:p w14:paraId="6FEE49FE" w14:textId="6C940CB4"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0.027</w:t>
            </w:r>
          </w:p>
        </w:tc>
        <w:tc>
          <w:tcPr>
            <w:tcW w:w="714" w:type="pct"/>
          </w:tcPr>
          <w:p w14:paraId="23997BDA" w14:textId="06B857C5"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0.433</w:t>
            </w:r>
          </w:p>
        </w:tc>
        <w:tc>
          <w:tcPr>
            <w:tcW w:w="660" w:type="pct"/>
          </w:tcPr>
          <w:p w14:paraId="5231274C" w14:textId="690BD623"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0.908</w:t>
            </w:r>
          </w:p>
        </w:tc>
      </w:tr>
      <w:tr w:rsidR="00EB4011" w:rsidRPr="00EB4011" w14:paraId="07EC284C" w14:textId="77777777" w:rsidTr="00856D3B">
        <w:tc>
          <w:tcPr>
            <w:tcW w:w="1023" w:type="pct"/>
            <w:tcBorders>
              <w:right w:val="single" w:sz="4" w:space="0" w:color="auto"/>
            </w:tcBorders>
            <w:vAlign w:val="center"/>
          </w:tcPr>
          <w:p w14:paraId="76D5BB86"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listAge</w:t>
            </w:r>
          </w:p>
        </w:tc>
        <w:tc>
          <w:tcPr>
            <w:tcW w:w="619" w:type="pct"/>
            <w:tcBorders>
              <w:left w:val="single" w:sz="4" w:space="0" w:color="auto"/>
            </w:tcBorders>
          </w:tcPr>
          <w:p w14:paraId="0088054F" w14:textId="433B0792"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7D406476" w14:textId="356CF497"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2.193</w:t>
            </w:r>
          </w:p>
        </w:tc>
        <w:tc>
          <w:tcPr>
            <w:tcW w:w="661" w:type="pct"/>
          </w:tcPr>
          <w:p w14:paraId="2A5B0EFC" w14:textId="2AB97A1F"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0.725</w:t>
            </w:r>
          </w:p>
        </w:tc>
        <w:tc>
          <w:tcPr>
            <w:tcW w:w="661" w:type="pct"/>
          </w:tcPr>
          <w:p w14:paraId="025AB231" w14:textId="1C94A0E6"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.693</w:t>
            </w:r>
          </w:p>
        </w:tc>
        <w:tc>
          <w:tcPr>
            <w:tcW w:w="714" w:type="pct"/>
          </w:tcPr>
          <w:p w14:paraId="6C72B0B4" w14:textId="7BBDBD66"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2.303</w:t>
            </w:r>
          </w:p>
        </w:tc>
        <w:tc>
          <w:tcPr>
            <w:tcW w:w="660" w:type="pct"/>
          </w:tcPr>
          <w:p w14:paraId="06F1DE5C" w14:textId="66F1FCEE"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3.367</w:t>
            </w:r>
          </w:p>
        </w:tc>
      </w:tr>
      <w:tr w:rsidR="00EB4011" w:rsidRPr="00EB4011" w14:paraId="20E11ECD" w14:textId="77777777" w:rsidTr="00586147">
        <w:tc>
          <w:tcPr>
            <w:tcW w:w="1023" w:type="pct"/>
            <w:tcBorders>
              <w:right w:val="single" w:sz="4" w:space="0" w:color="auto"/>
            </w:tcBorders>
            <w:vAlign w:val="center"/>
          </w:tcPr>
          <w:p w14:paraId="3FF84894"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growth</w:t>
            </w:r>
          </w:p>
        </w:tc>
        <w:tc>
          <w:tcPr>
            <w:tcW w:w="619" w:type="pct"/>
            <w:tcBorders>
              <w:left w:val="single" w:sz="4" w:space="0" w:color="auto"/>
            </w:tcBorders>
          </w:tcPr>
          <w:p w14:paraId="33053886" w14:textId="48D5B69C"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6A563DFA" w14:textId="0CED5D9E"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.182</w:t>
            </w:r>
          </w:p>
        </w:tc>
        <w:tc>
          <w:tcPr>
            <w:tcW w:w="661" w:type="pct"/>
          </w:tcPr>
          <w:p w14:paraId="09947CBC" w14:textId="0B980BB1"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0.420</w:t>
            </w:r>
          </w:p>
        </w:tc>
        <w:tc>
          <w:tcPr>
            <w:tcW w:w="661" w:type="pct"/>
          </w:tcPr>
          <w:p w14:paraId="2081F4C4" w14:textId="62F3A50A"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hint="eastAsia"/>
                <w:color w:val="auto"/>
                <w:kern w:val="0"/>
                <w:sz w:val="18"/>
                <w:szCs w:val="18"/>
              </w:rPr>
              <w:t>-</w:t>
            </w:r>
            <w:r w:rsidRPr="00EB4011">
              <w:rPr>
                <w:color w:val="auto"/>
                <w:kern w:val="0"/>
                <w:sz w:val="18"/>
                <w:szCs w:val="18"/>
              </w:rPr>
              <w:t>0</w:t>
            </w:r>
            <w:r w:rsidR="004663EE" w:rsidRPr="00EB4011">
              <w:rPr>
                <w:color w:val="auto"/>
                <w:kern w:val="0"/>
                <w:sz w:val="18"/>
                <w:szCs w:val="18"/>
              </w:rPr>
              <w:t>.658</w:t>
            </w:r>
          </w:p>
        </w:tc>
        <w:tc>
          <w:tcPr>
            <w:tcW w:w="714" w:type="pct"/>
          </w:tcPr>
          <w:p w14:paraId="3497CD15" w14:textId="380F6BBE"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.115</w:t>
            </w:r>
          </w:p>
        </w:tc>
        <w:tc>
          <w:tcPr>
            <w:tcW w:w="660" w:type="pct"/>
          </w:tcPr>
          <w:p w14:paraId="3EA37C37" w14:textId="7DE18BD1"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4.024</w:t>
            </w:r>
          </w:p>
        </w:tc>
      </w:tr>
      <w:tr w:rsidR="00EB4011" w:rsidRPr="00EB4011" w14:paraId="2459DCDB" w14:textId="77777777" w:rsidTr="00392CB4">
        <w:tc>
          <w:tcPr>
            <w:tcW w:w="1023" w:type="pct"/>
            <w:tcBorders>
              <w:right w:val="single" w:sz="4" w:space="0" w:color="auto"/>
            </w:tcBorders>
            <w:vAlign w:val="center"/>
          </w:tcPr>
          <w:p w14:paraId="7767699F"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hfdl5</w:t>
            </w:r>
          </w:p>
        </w:tc>
        <w:tc>
          <w:tcPr>
            <w:tcW w:w="619" w:type="pct"/>
            <w:tcBorders>
              <w:left w:val="single" w:sz="4" w:space="0" w:color="auto"/>
            </w:tcBorders>
          </w:tcPr>
          <w:p w14:paraId="554C0015" w14:textId="6022B723"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5FAC0144" w14:textId="53380255"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.16</w:t>
            </w:r>
            <w:r w:rsidRPr="00EB4011">
              <w:rPr>
                <w:color w:val="auto"/>
                <w:kern w:val="0"/>
                <w:sz w:val="18"/>
                <w:szCs w:val="18"/>
              </w:rPr>
              <w:t>0</w:t>
            </w:r>
          </w:p>
        </w:tc>
        <w:tc>
          <w:tcPr>
            <w:tcW w:w="661" w:type="pct"/>
          </w:tcPr>
          <w:p w14:paraId="64B96D29" w14:textId="06A97932"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0.113</w:t>
            </w:r>
          </w:p>
        </w:tc>
        <w:tc>
          <w:tcPr>
            <w:tcW w:w="661" w:type="pct"/>
          </w:tcPr>
          <w:p w14:paraId="389DA778" w14:textId="26BE51FE"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.012</w:t>
            </w:r>
          </w:p>
        </w:tc>
        <w:tc>
          <w:tcPr>
            <w:tcW w:w="714" w:type="pct"/>
          </w:tcPr>
          <w:p w14:paraId="132E7DD0" w14:textId="66CECD7B"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.13</w:t>
            </w:r>
            <w:r w:rsidRPr="00EB4011">
              <w:rPr>
                <w:color w:val="auto"/>
                <w:kern w:val="0"/>
                <w:sz w:val="18"/>
                <w:szCs w:val="18"/>
              </w:rPr>
              <w:t>0</w:t>
            </w:r>
          </w:p>
        </w:tc>
        <w:tc>
          <w:tcPr>
            <w:tcW w:w="660" w:type="pct"/>
          </w:tcPr>
          <w:p w14:paraId="799D5885" w14:textId="26ADE2CB"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.582</w:t>
            </w:r>
          </w:p>
        </w:tc>
      </w:tr>
      <w:tr w:rsidR="00EB4011" w:rsidRPr="00EB4011" w14:paraId="33A183FF" w14:textId="77777777" w:rsidTr="00C3038D">
        <w:tc>
          <w:tcPr>
            <w:tcW w:w="1023" w:type="pct"/>
            <w:tcBorders>
              <w:right w:val="single" w:sz="4" w:space="0" w:color="auto"/>
            </w:tcBorders>
            <w:vAlign w:val="center"/>
          </w:tcPr>
          <w:p w14:paraId="267A7ED3"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grossProfit</w:t>
            </w:r>
          </w:p>
        </w:tc>
        <w:tc>
          <w:tcPr>
            <w:tcW w:w="619" w:type="pct"/>
            <w:tcBorders>
              <w:left w:val="single" w:sz="4" w:space="0" w:color="auto"/>
            </w:tcBorders>
          </w:tcPr>
          <w:p w14:paraId="44602025" w14:textId="0DA4DE4C"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36BE0DD3" w14:textId="6DEF631C"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.278</w:t>
            </w:r>
          </w:p>
        </w:tc>
        <w:tc>
          <w:tcPr>
            <w:tcW w:w="661" w:type="pct"/>
          </w:tcPr>
          <w:p w14:paraId="34251E16" w14:textId="6FE30CCE"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0.170</w:t>
            </w:r>
          </w:p>
        </w:tc>
        <w:tc>
          <w:tcPr>
            <w:tcW w:w="661" w:type="pct"/>
          </w:tcPr>
          <w:p w14:paraId="0F0001F2" w14:textId="550CFA69"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hint="eastAsia"/>
                <w:color w:val="auto"/>
                <w:kern w:val="0"/>
                <w:sz w:val="18"/>
                <w:szCs w:val="18"/>
              </w:rPr>
              <w:t>-</w:t>
            </w:r>
            <w:r w:rsidRPr="00EB4011">
              <w:rPr>
                <w:color w:val="auto"/>
                <w:kern w:val="0"/>
                <w:sz w:val="18"/>
                <w:szCs w:val="18"/>
              </w:rPr>
              <w:t>0</w:t>
            </w:r>
            <w:r w:rsidR="004663EE" w:rsidRPr="00EB4011">
              <w:rPr>
                <w:color w:val="auto"/>
                <w:kern w:val="0"/>
                <w:sz w:val="18"/>
                <w:szCs w:val="18"/>
              </w:rPr>
              <w:t>.061</w:t>
            </w:r>
          </w:p>
        </w:tc>
        <w:tc>
          <w:tcPr>
            <w:tcW w:w="714" w:type="pct"/>
          </w:tcPr>
          <w:p w14:paraId="0E574D20" w14:textId="3F3B148A"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.246</w:t>
            </w:r>
          </w:p>
        </w:tc>
        <w:tc>
          <w:tcPr>
            <w:tcW w:w="660" w:type="pct"/>
          </w:tcPr>
          <w:p w14:paraId="46367E8B" w14:textId="77E249EE"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.871</w:t>
            </w:r>
          </w:p>
        </w:tc>
      </w:tr>
      <w:tr w:rsidR="00EB4011" w:rsidRPr="00EB4011" w14:paraId="4EC18426" w14:textId="77777777" w:rsidTr="00AC3972">
        <w:tc>
          <w:tcPr>
            <w:tcW w:w="1023" w:type="pct"/>
            <w:tcBorders>
              <w:right w:val="single" w:sz="4" w:space="0" w:color="auto"/>
            </w:tcBorders>
            <w:vAlign w:val="center"/>
          </w:tcPr>
          <w:p w14:paraId="56519DE2"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cashflow</w:t>
            </w:r>
          </w:p>
        </w:tc>
        <w:tc>
          <w:tcPr>
            <w:tcW w:w="619" w:type="pct"/>
            <w:tcBorders>
              <w:left w:val="single" w:sz="4" w:space="0" w:color="auto"/>
            </w:tcBorders>
          </w:tcPr>
          <w:p w14:paraId="1422D58D" w14:textId="23E820B5"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17672BA9" w14:textId="13BA28A1"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.049</w:t>
            </w:r>
          </w:p>
        </w:tc>
        <w:tc>
          <w:tcPr>
            <w:tcW w:w="661" w:type="pct"/>
          </w:tcPr>
          <w:p w14:paraId="6C02B707" w14:textId="3EAAD639"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0.069</w:t>
            </w:r>
          </w:p>
        </w:tc>
        <w:tc>
          <w:tcPr>
            <w:tcW w:w="661" w:type="pct"/>
          </w:tcPr>
          <w:p w14:paraId="3F347011" w14:textId="108E5257"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hint="eastAsia"/>
                <w:color w:val="auto"/>
                <w:kern w:val="0"/>
                <w:sz w:val="18"/>
                <w:szCs w:val="18"/>
              </w:rPr>
              <w:t>-</w:t>
            </w:r>
            <w:r w:rsidRPr="00EB4011">
              <w:rPr>
                <w:color w:val="auto"/>
                <w:kern w:val="0"/>
                <w:sz w:val="18"/>
                <w:szCs w:val="18"/>
              </w:rPr>
              <w:t>0</w:t>
            </w:r>
            <w:r w:rsidR="004663EE" w:rsidRPr="00EB4011">
              <w:rPr>
                <w:color w:val="auto"/>
                <w:kern w:val="0"/>
                <w:sz w:val="18"/>
                <w:szCs w:val="18"/>
              </w:rPr>
              <w:t>.223</w:t>
            </w:r>
          </w:p>
        </w:tc>
        <w:tc>
          <w:tcPr>
            <w:tcW w:w="714" w:type="pct"/>
          </w:tcPr>
          <w:p w14:paraId="59BC2500" w14:textId="3EF99C96"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.047</w:t>
            </w:r>
          </w:p>
        </w:tc>
        <w:tc>
          <w:tcPr>
            <w:tcW w:w="660" w:type="pct"/>
          </w:tcPr>
          <w:p w14:paraId="21E44F43" w14:textId="08F8FD30"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.283</w:t>
            </w:r>
          </w:p>
        </w:tc>
      </w:tr>
      <w:tr w:rsidR="00EB4011" w:rsidRPr="00EB4011" w14:paraId="0A91EA9E" w14:textId="77777777" w:rsidTr="007106B5">
        <w:tc>
          <w:tcPr>
            <w:tcW w:w="1023" w:type="pct"/>
            <w:tcBorders>
              <w:right w:val="single" w:sz="4" w:space="0" w:color="auto"/>
            </w:tcBorders>
            <w:vAlign w:val="center"/>
          </w:tcPr>
          <w:p w14:paraId="70F7723B" w14:textId="77777777"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top1</w:t>
            </w:r>
          </w:p>
        </w:tc>
        <w:tc>
          <w:tcPr>
            <w:tcW w:w="619" w:type="pct"/>
            <w:tcBorders>
              <w:left w:val="single" w:sz="4" w:space="0" w:color="auto"/>
            </w:tcBorders>
          </w:tcPr>
          <w:p w14:paraId="5FE625C3" w14:textId="75E168B3"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1B438C13" w14:textId="6E3DDF3C"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34.503</w:t>
            </w:r>
          </w:p>
        </w:tc>
        <w:tc>
          <w:tcPr>
            <w:tcW w:w="661" w:type="pct"/>
          </w:tcPr>
          <w:p w14:paraId="09616D67" w14:textId="50B92868"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14.656</w:t>
            </w:r>
          </w:p>
        </w:tc>
        <w:tc>
          <w:tcPr>
            <w:tcW w:w="661" w:type="pct"/>
          </w:tcPr>
          <w:p w14:paraId="79AEBA3E" w14:textId="1AF4E841"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8.087</w:t>
            </w:r>
          </w:p>
        </w:tc>
        <w:tc>
          <w:tcPr>
            <w:tcW w:w="714" w:type="pct"/>
          </w:tcPr>
          <w:p w14:paraId="3F2BD4B5" w14:textId="57FCDF9F"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32.221</w:t>
            </w:r>
          </w:p>
        </w:tc>
        <w:tc>
          <w:tcPr>
            <w:tcW w:w="660" w:type="pct"/>
          </w:tcPr>
          <w:p w14:paraId="0F8C0B15" w14:textId="1301D6B6"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75.843</w:t>
            </w:r>
          </w:p>
        </w:tc>
      </w:tr>
      <w:tr w:rsidR="00EB4011" w:rsidRPr="00EB4011" w14:paraId="02028CE5" w14:textId="77777777" w:rsidTr="00446071">
        <w:tc>
          <w:tcPr>
            <w:tcW w:w="1023" w:type="pct"/>
            <w:tcBorders>
              <w:right w:val="single" w:sz="4" w:space="0" w:color="auto"/>
            </w:tcBorders>
            <w:vAlign w:val="center"/>
          </w:tcPr>
          <w:p w14:paraId="04E69C21" w14:textId="40415C4C"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big4</w:t>
            </w:r>
          </w:p>
        </w:tc>
        <w:tc>
          <w:tcPr>
            <w:tcW w:w="619" w:type="pct"/>
            <w:tcBorders>
              <w:left w:val="single" w:sz="4" w:space="0" w:color="auto"/>
            </w:tcBorders>
          </w:tcPr>
          <w:p w14:paraId="1E0041E2" w14:textId="638B908F"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0AEC2ECE" w14:textId="5315D3FB"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.052</w:t>
            </w:r>
          </w:p>
        </w:tc>
        <w:tc>
          <w:tcPr>
            <w:tcW w:w="661" w:type="pct"/>
          </w:tcPr>
          <w:p w14:paraId="21CC550D" w14:textId="05179F32"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0.221</w:t>
            </w:r>
          </w:p>
        </w:tc>
        <w:tc>
          <w:tcPr>
            <w:tcW w:w="661" w:type="pct"/>
          </w:tcPr>
          <w:p w14:paraId="36E7A0C0" w14:textId="761EB59F"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B06E3E" w:rsidRPr="00EB4011">
              <w:rPr>
                <w:rFonts w:hint="eastAsia"/>
                <w:color w:val="auto"/>
                <w:kern w:val="0"/>
                <w:sz w:val="18"/>
                <w:szCs w:val="18"/>
              </w:rPr>
              <w:t>.</w:t>
            </w:r>
            <w:r w:rsidR="00B06E3E" w:rsidRPr="00EB4011">
              <w:rPr>
                <w:color w:val="auto"/>
                <w:kern w:val="0"/>
                <w:sz w:val="18"/>
                <w:szCs w:val="18"/>
              </w:rPr>
              <w:t>000</w:t>
            </w:r>
          </w:p>
        </w:tc>
        <w:tc>
          <w:tcPr>
            <w:tcW w:w="714" w:type="pct"/>
          </w:tcPr>
          <w:p w14:paraId="6F0EB519" w14:textId="2483D41B"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B06E3E" w:rsidRPr="00EB4011">
              <w:rPr>
                <w:rFonts w:hint="eastAsia"/>
                <w:color w:val="auto"/>
                <w:kern w:val="0"/>
                <w:sz w:val="18"/>
                <w:szCs w:val="18"/>
              </w:rPr>
              <w:t>.</w:t>
            </w:r>
            <w:r w:rsidR="00B06E3E" w:rsidRPr="00EB4011">
              <w:rPr>
                <w:color w:val="auto"/>
                <w:kern w:val="0"/>
                <w:sz w:val="18"/>
                <w:szCs w:val="18"/>
              </w:rPr>
              <w:t>000</w:t>
            </w:r>
          </w:p>
        </w:tc>
        <w:tc>
          <w:tcPr>
            <w:tcW w:w="660" w:type="pct"/>
          </w:tcPr>
          <w:p w14:paraId="224667A3" w14:textId="4E64FCD4"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w:t>
            </w:r>
            <w:r w:rsidR="00B06E3E" w:rsidRPr="00EB4011">
              <w:rPr>
                <w:rFonts w:hint="eastAsia"/>
                <w:color w:val="auto"/>
                <w:kern w:val="0"/>
                <w:sz w:val="18"/>
                <w:szCs w:val="18"/>
              </w:rPr>
              <w:t>.</w:t>
            </w:r>
            <w:r w:rsidR="00B06E3E" w:rsidRPr="00EB4011">
              <w:rPr>
                <w:color w:val="auto"/>
                <w:kern w:val="0"/>
                <w:sz w:val="18"/>
                <w:szCs w:val="18"/>
              </w:rPr>
              <w:t>000</w:t>
            </w:r>
          </w:p>
        </w:tc>
      </w:tr>
      <w:tr w:rsidR="00EB4011" w:rsidRPr="00EB4011" w14:paraId="6E773F92" w14:textId="77777777" w:rsidTr="00B06E3E">
        <w:tc>
          <w:tcPr>
            <w:tcW w:w="1023" w:type="pct"/>
            <w:tcBorders>
              <w:right w:val="single" w:sz="4" w:space="0" w:color="auto"/>
            </w:tcBorders>
            <w:vAlign w:val="center"/>
          </w:tcPr>
          <w:p w14:paraId="62FA5FF4" w14:textId="6FCEAC43" w:rsidR="004663EE" w:rsidRPr="00EB4011" w:rsidRDefault="004663E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cstheme="minorBidi"/>
                <w:i/>
                <w:iCs/>
                <w:color w:val="auto"/>
                <w:kern w:val="0"/>
                <w:sz w:val="18"/>
                <w:szCs w:val="18"/>
                <w14:ligatures w14:val="standardContextual"/>
              </w:rPr>
              <w:t>SOE</w:t>
            </w:r>
          </w:p>
        </w:tc>
        <w:tc>
          <w:tcPr>
            <w:tcW w:w="619" w:type="pct"/>
            <w:tcBorders>
              <w:left w:val="single" w:sz="4" w:space="0" w:color="auto"/>
            </w:tcBorders>
          </w:tcPr>
          <w:p w14:paraId="3A4007DB" w14:textId="79F7936A"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27413</w:t>
            </w:r>
          </w:p>
        </w:tc>
        <w:tc>
          <w:tcPr>
            <w:tcW w:w="662" w:type="pct"/>
          </w:tcPr>
          <w:p w14:paraId="457A2BD5" w14:textId="706CD2A4"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4663EE" w:rsidRPr="00EB4011">
              <w:rPr>
                <w:color w:val="auto"/>
                <w:kern w:val="0"/>
                <w:sz w:val="18"/>
                <w:szCs w:val="18"/>
              </w:rPr>
              <w:t>.384</w:t>
            </w:r>
          </w:p>
        </w:tc>
        <w:tc>
          <w:tcPr>
            <w:tcW w:w="661" w:type="pct"/>
          </w:tcPr>
          <w:p w14:paraId="7AF06AF5" w14:textId="2262B14D"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0.486</w:t>
            </w:r>
          </w:p>
        </w:tc>
        <w:tc>
          <w:tcPr>
            <w:tcW w:w="661" w:type="pct"/>
          </w:tcPr>
          <w:p w14:paraId="74443E60" w14:textId="5570DAD5"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0</w:t>
            </w:r>
            <w:r w:rsidR="00B06E3E" w:rsidRPr="00EB4011">
              <w:rPr>
                <w:rFonts w:hint="eastAsia"/>
                <w:color w:val="auto"/>
                <w:kern w:val="0"/>
                <w:sz w:val="18"/>
                <w:szCs w:val="18"/>
              </w:rPr>
              <w:t>.</w:t>
            </w:r>
            <w:r w:rsidR="00B06E3E" w:rsidRPr="00EB4011">
              <w:rPr>
                <w:color w:val="auto"/>
                <w:kern w:val="0"/>
                <w:sz w:val="18"/>
                <w:szCs w:val="18"/>
              </w:rPr>
              <w:t>000</w:t>
            </w:r>
          </w:p>
        </w:tc>
        <w:tc>
          <w:tcPr>
            <w:tcW w:w="714" w:type="pct"/>
          </w:tcPr>
          <w:p w14:paraId="7919CF00" w14:textId="7578189E" w:rsidR="004663E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0.</w:t>
            </w:r>
            <w:r w:rsidRPr="00EB4011">
              <w:rPr>
                <w:rFonts w:cstheme="minorBidi"/>
                <w:color w:val="auto"/>
                <w:kern w:val="0"/>
                <w:sz w:val="18"/>
                <w:szCs w:val="18"/>
                <w14:ligatures w14:val="standardContextual"/>
              </w:rPr>
              <w:t>000</w:t>
            </w:r>
          </w:p>
        </w:tc>
        <w:tc>
          <w:tcPr>
            <w:tcW w:w="660" w:type="pct"/>
          </w:tcPr>
          <w:p w14:paraId="6E272304" w14:textId="7BD899F9" w:rsidR="004663EE" w:rsidRPr="00EB4011" w:rsidRDefault="004663E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w:t>
            </w:r>
            <w:r w:rsidR="00B06E3E" w:rsidRPr="00EB4011">
              <w:rPr>
                <w:rFonts w:hint="eastAsia"/>
                <w:color w:val="auto"/>
                <w:kern w:val="0"/>
                <w:sz w:val="18"/>
                <w:szCs w:val="18"/>
              </w:rPr>
              <w:t>.</w:t>
            </w:r>
            <w:r w:rsidR="00B06E3E" w:rsidRPr="00EB4011">
              <w:rPr>
                <w:color w:val="auto"/>
                <w:kern w:val="0"/>
                <w:sz w:val="18"/>
                <w:szCs w:val="18"/>
              </w:rPr>
              <w:t>000</w:t>
            </w:r>
          </w:p>
        </w:tc>
      </w:tr>
      <w:tr w:rsidR="00EB4011" w:rsidRPr="00EB4011" w14:paraId="3C911512" w14:textId="77777777" w:rsidTr="00B06E3E">
        <w:tc>
          <w:tcPr>
            <w:tcW w:w="1023" w:type="pct"/>
            <w:tcBorders>
              <w:right w:val="single" w:sz="4" w:space="0" w:color="auto"/>
            </w:tcBorders>
            <w:vAlign w:val="center"/>
          </w:tcPr>
          <w:p w14:paraId="06E4D0F7" w14:textId="628B16C4" w:rsidR="00B06E3E" w:rsidRPr="00EB4011" w:rsidRDefault="00B06E3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leaderAge</w:t>
            </w:r>
          </w:p>
        </w:tc>
        <w:tc>
          <w:tcPr>
            <w:tcW w:w="619" w:type="pct"/>
            <w:tcBorders>
              <w:left w:val="single" w:sz="4" w:space="0" w:color="auto"/>
            </w:tcBorders>
          </w:tcPr>
          <w:p w14:paraId="13314B68" w14:textId="6559D3AC"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27412</w:t>
            </w:r>
          </w:p>
        </w:tc>
        <w:tc>
          <w:tcPr>
            <w:tcW w:w="662" w:type="pct"/>
          </w:tcPr>
          <w:p w14:paraId="652686AE" w14:textId="421A4B72"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49.072</w:t>
            </w:r>
          </w:p>
        </w:tc>
        <w:tc>
          <w:tcPr>
            <w:tcW w:w="661" w:type="pct"/>
          </w:tcPr>
          <w:p w14:paraId="1209C05E" w14:textId="05CD25B7"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3.200</w:t>
            </w:r>
          </w:p>
        </w:tc>
        <w:tc>
          <w:tcPr>
            <w:tcW w:w="661" w:type="pct"/>
          </w:tcPr>
          <w:p w14:paraId="1B2592FE" w14:textId="44106987"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39.400</w:t>
            </w:r>
          </w:p>
        </w:tc>
        <w:tc>
          <w:tcPr>
            <w:tcW w:w="714" w:type="pct"/>
          </w:tcPr>
          <w:p w14:paraId="0B84E0A2" w14:textId="44AD47E5" w:rsidR="00B06E3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49.150</w:t>
            </w:r>
          </w:p>
        </w:tc>
        <w:tc>
          <w:tcPr>
            <w:tcW w:w="660" w:type="pct"/>
          </w:tcPr>
          <w:p w14:paraId="03AA6FD6" w14:textId="46ABEC97"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57.20</w:t>
            </w:r>
          </w:p>
        </w:tc>
      </w:tr>
      <w:tr w:rsidR="00EB4011" w:rsidRPr="00EB4011" w14:paraId="3D55DD9C" w14:textId="77777777" w:rsidTr="00B06E3E">
        <w:tc>
          <w:tcPr>
            <w:tcW w:w="1023" w:type="pct"/>
            <w:tcBorders>
              <w:right w:val="single" w:sz="4" w:space="0" w:color="auto"/>
            </w:tcBorders>
            <w:vAlign w:val="center"/>
          </w:tcPr>
          <w:p w14:paraId="2940DC6A" w14:textId="6B26B162" w:rsidR="00B06E3E" w:rsidRPr="00EB4011" w:rsidRDefault="00B06E3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female</w:t>
            </w:r>
          </w:p>
        </w:tc>
        <w:tc>
          <w:tcPr>
            <w:tcW w:w="619" w:type="pct"/>
            <w:tcBorders>
              <w:left w:val="single" w:sz="4" w:space="0" w:color="auto"/>
            </w:tcBorders>
          </w:tcPr>
          <w:p w14:paraId="3854934B" w14:textId="777350B2"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27412</w:t>
            </w:r>
          </w:p>
        </w:tc>
        <w:tc>
          <w:tcPr>
            <w:tcW w:w="662" w:type="pct"/>
          </w:tcPr>
          <w:p w14:paraId="1FA37459" w14:textId="1DEBB7EC"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18.667</w:t>
            </w:r>
          </w:p>
        </w:tc>
        <w:tc>
          <w:tcPr>
            <w:tcW w:w="661" w:type="pct"/>
          </w:tcPr>
          <w:p w14:paraId="5CB3347A" w14:textId="76FBAAED"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11.165</w:t>
            </w:r>
          </w:p>
        </w:tc>
        <w:tc>
          <w:tcPr>
            <w:tcW w:w="661" w:type="pct"/>
          </w:tcPr>
          <w:p w14:paraId="61F1045C" w14:textId="3257AC33"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w:t>
            </w:r>
            <w:r w:rsidRPr="00EB4011">
              <w:rPr>
                <w:rFonts w:hint="eastAsia"/>
                <w:color w:val="auto"/>
                <w:kern w:val="0"/>
                <w:sz w:val="18"/>
                <w:szCs w:val="18"/>
              </w:rPr>
              <w:t>.</w:t>
            </w:r>
            <w:r w:rsidRPr="00EB4011">
              <w:rPr>
                <w:color w:val="auto"/>
                <w:kern w:val="0"/>
                <w:sz w:val="18"/>
                <w:szCs w:val="18"/>
              </w:rPr>
              <w:t>000</w:t>
            </w:r>
          </w:p>
        </w:tc>
        <w:tc>
          <w:tcPr>
            <w:tcW w:w="714" w:type="pct"/>
          </w:tcPr>
          <w:p w14:paraId="764127AB" w14:textId="4CA032DF" w:rsidR="00B06E3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17.390</w:t>
            </w:r>
          </w:p>
        </w:tc>
        <w:tc>
          <w:tcPr>
            <w:tcW w:w="660" w:type="pct"/>
          </w:tcPr>
          <w:p w14:paraId="3C9BBAB1" w14:textId="0F5B9BCB"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53.85</w:t>
            </w:r>
          </w:p>
        </w:tc>
      </w:tr>
      <w:tr w:rsidR="00EB4011" w:rsidRPr="00EB4011" w14:paraId="2259DC5B" w14:textId="77777777" w:rsidTr="00B06E3E">
        <w:tc>
          <w:tcPr>
            <w:tcW w:w="1023" w:type="pct"/>
            <w:tcBorders>
              <w:right w:val="single" w:sz="4" w:space="0" w:color="auto"/>
            </w:tcBorders>
            <w:vAlign w:val="center"/>
          </w:tcPr>
          <w:p w14:paraId="7C7F5854" w14:textId="6FE2C8B8" w:rsidR="00B06E3E" w:rsidRPr="00EB4011" w:rsidRDefault="00B06E3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finBack</w:t>
            </w:r>
          </w:p>
        </w:tc>
        <w:tc>
          <w:tcPr>
            <w:tcW w:w="619" w:type="pct"/>
            <w:tcBorders>
              <w:left w:val="single" w:sz="4" w:space="0" w:color="auto"/>
            </w:tcBorders>
          </w:tcPr>
          <w:p w14:paraId="3C6C7FE2" w14:textId="48746E12"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27413</w:t>
            </w:r>
          </w:p>
        </w:tc>
        <w:tc>
          <w:tcPr>
            <w:tcW w:w="662" w:type="pct"/>
          </w:tcPr>
          <w:p w14:paraId="2972D433" w14:textId="6875FB90"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0.629</w:t>
            </w:r>
          </w:p>
        </w:tc>
        <w:tc>
          <w:tcPr>
            <w:tcW w:w="661" w:type="pct"/>
          </w:tcPr>
          <w:p w14:paraId="35436CDD" w14:textId="2B9958D9"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0.483</w:t>
            </w:r>
          </w:p>
        </w:tc>
        <w:tc>
          <w:tcPr>
            <w:tcW w:w="661" w:type="pct"/>
          </w:tcPr>
          <w:p w14:paraId="76B426EF" w14:textId="152EFD59"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w:t>
            </w:r>
            <w:r w:rsidRPr="00EB4011">
              <w:rPr>
                <w:rFonts w:hint="eastAsia"/>
                <w:color w:val="auto"/>
                <w:kern w:val="0"/>
                <w:sz w:val="18"/>
                <w:szCs w:val="18"/>
              </w:rPr>
              <w:t>.</w:t>
            </w:r>
            <w:r w:rsidRPr="00EB4011">
              <w:rPr>
                <w:color w:val="auto"/>
                <w:kern w:val="0"/>
                <w:sz w:val="18"/>
                <w:szCs w:val="18"/>
              </w:rPr>
              <w:t>000</w:t>
            </w:r>
          </w:p>
        </w:tc>
        <w:tc>
          <w:tcPr>
            <w:tcW w:w="714" w:type="pct"/>
          </w:tcPr>
          <w:p w14:paraId="7846980E" w14:textId="5B9E8AA9" w:rsidR="00B06E3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rFonts w:cstheme="minorBidi" w:hint="eastAsia"/>
                <w:color w:val="auto"/>
                <w:kern w:val="0"/>
                <w:sz w:val="18"/>
                <w:szCs w:val="18"/>
                <w14:ligatures w14:val="standardContextual"/>
              </w:rPr>
              <w:t>1.</w:t>
            </w:r>
            <w:r w:rsidRPr="00EB4011">
              <w:rPr>
                <w:rFonts w:cstheme="minorBidi"/>
                <w:color w:val="auto"/>
                <w:kern w:val="0"/>
                <w:sz w:val="18"/>
                <w:szCs w:val="18"/>
                <w14:ligatures w14:val="standardContextual"/>
              </w:rPr>
              <w:t>000</w:t>
            </w:r>
          </w:p>
        </w:tc>
        <w:tc>
          <w:tcPr>
            <w:tcW w:w="660" w:type="pct"/>
          </w:tcPr>
          <w:p w14:paraId="47444D64" w14:textId="6245039B"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1.000</w:t>
            </w:r>
          </w:p>
        </w:tc>
      </w:tr>
      <w:tr w:rsidR="00B06E3E" w:rsidRPr="00EB4011" w14:paraId="418BCFDB" w14:textId="77777777" w:rsidTr="00B06E3E">
        <w:tc>
          <w:tcPr>
            <w:tcW w:w="1023" w:type="pct"/>
            <w:tcBorders>
              <w:bottom w:val="single" w:sz="8" w:space="0" w:color="auto"/>
              <w:right w:val="single" w:sz="4" w:space="0" w:color="auto"/>
            </w:tcBorders>
            <w:vAlign w:val="center"/>
          </w:tcPr>
          <w:p w14:paraId="128995CB" w14:textId="6657D162" w:rsidR="00B06E3E" w:rsidRPr="00EB4011" w:rsidRDefault="00B06E3E" w:rsidP="005E0385">
            <w:pPr>
              <w:autoSpaceDE w:val="0"/>
              <w:autoSpaceDN w:val="0"/>
              <w:adjustRightInd w:val="0"/>
              <w:spacing w:line="240" w:lineRule="auto"/>
              <w:jc w:val="center"/>
              <w:rPr>
                <w:rFonts w:cstheme="minorBidi"/>
                <w:i/>
                <w:iCs/>
                <w:color w:val="auto"/>
                <w:kern w:val="0"/>
                <w:sz w:val="18"/>
                <w:szCs w:val="18"/>
                <w14:ligatures w14:val="standardContextual"/>
              </w:rPr>
            </w:pPr>
            <w:r w:rsidRPr="00EB4011">
              <w:rPr>
                <w:rFonts w:hint="eastAsia"/>
                <w:i/>
                <w:iCs/>
                <w:color w:val="auto"/>
                <w:sz w:val="18"/>
                <w:szCs w:val="18"/>
              </w:rPr>
              <w:t>overseaBack</w:t>
            </w:r>
          </w:p>
        </w:tc>
        <w:tc>
          <w:tcPr>
            <w:tcW w:w="619" w:type="pct"/>
            <w:tcBorders>
              <w:left w:val="single" w:sz="4" w:space="0" w:color="auto"/>
              <w:bottom w:val="single" w:sz="8" w:space="0" w:color="auto"/>
            </w:tcBorders>
          </w:tcPr>
          <w:p w14:paraId="43445880" w14:textId="12339B82"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27413</w:t>
            </w:r>
          </w:p>
        </w:tc>
        <w:tc>
          <w:tcPr>
            <w:tcW w:w="662" w:type="pct"/>
            <w:tcBorders>
              <w:bottom w:val="single" w:sz="8" w:space="0" w:color="auto"/>
            </w:tcBorders>
          </w:tcPr>
          <w:p w14:paraId="3003F27B" w14:textId="0CA82F59"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0.537</w:t>
            </w:r>
          </w:p>
        </w:tc>
        <w:tc>
          <w:tcPr>
            <w:tcW w:w="661" w:type="pct"/>
            <w:tcBorders>
              <w:bottom w:val="single" w:sz="8" w:space="0" w:color="auto"/>
            </w:tcBorders>
          </w:tcPr>
          <w:p w14:paraId="227A1334" w14:textId="445B62AD"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0.499</w:t>
            </w:r>
          </w:p>
        </w:tc>
        <w:tc>
          <w:tcPr>
            <w:tcW w:w="661" w:type="pct"/>
            <w:tcBorders>
              <w:bottom w:val="single" w:sz="8" w:space="0" w:color="auto"/>
            </w:tcBorders>
          </w:tcPr>
          <w:p w14:paraId="403F8669" w14:textId="19EAEF63"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0</w:t>
            </w:r>
            <w:r w:rsidRPr="00EB4011">
              <w:rPr>
                <w:rFonts w:hint="eastAsia"/>
                <w:color w:val="auto"/>
                <w:kern w:val="0"/>
                <w:sz w:val="18"/>
                <w:szCs w:val="18"/>
              </w:rPr>
              <w:t>.</w:t>
            </w:r>
            <w:r w:rsidRPr="00EB4011">
              <w:rPr>
                <w:color w:val="auto"/>
                <w:kern w:val="0"/>
                <w:sz w:val="18"/>
                <w:szCs w:val="18"/>
              </w:rPr>
              <w:t>000</w:t>
            </w:r>
          </w:p>
        </w:tc>
        <w:tc>
          <w:tcPr>
            <w:tcW w:w="714" w:type="pct"/>
            <w:tcBorders>
              <w:bottom w:val="single" w:sz="8" w:space="0" w:color="auto"/>
            </w:tcBorders>
          </w:tcPr>
          <w:p w14:paraId="60143FC9" w14:textId="36BE3C01" w:rsidR="00B06E3E" w:rsidRPr="00EB4011" w:rsidRDefault="00B06E3E" w:rsidP="005E0385">
            <w:pPr>
              <w:autoSpaceDE w:val="0"/>
              <w:autoSpaceDN w:val="0"/>
              <w:adjustRightInd w:val="0"/>
              <w:spacing w:line="240" w:lineRule="auto"/>
              <w:jc w:val="center"/>
              <w:rPr>
                <w:rFonts w:cstheme="minorBidi"/>
                <w:color w:val="auto"/>
                <w:kern w:val="0"/>
                <w:sz w:val="18"/>
                <w:szCs w:val="18"/>
                <w14:ligatures w14:val="standardContextual"/>
              </w:rPr>
            </w:pPr>
            <w:r w:rsidRPr="00EB4011">
              <w:rPr>
                <w:color w:val="auto"/>
                <w:kern w:val="0"/>
                <w:sz w:val="18"/>
                <w:szCs w:val="18"/>
              </w:rPr>
              <w:t>1</w:t>
            </w:r>
            <w:r w:rsidRPr="00EB4011">
              <w:rPr>
                <w:rFonts w:hint="eastAsia"/>
                <w:color w:val="auto"/>
                <w:kern w:val="0"/>
                <w:sz w:val="18"/>
                <w:szCs w:val="18"/>
              </w:rPr>
              <w:t>.</w:t>
            </w:r>
            <w:r w:rsidRPr="00EB4011">
              <w:rPr>
                <w:color w:val="auto"/>
                <w:kern w:val="0"/>
                <w:sz w:val="18"/>
                <w:szCs w:val="18"/>
              </w:rPr>
              <w:t>000</w:t>
            </w:r>
          </w:p>
        </w:tc>
        <w:tc>
          <w:tcPr>
            <w:tcW w:w="660" w:type="pct"/>
            <w:tcBorders>
              <w:bottom w:val="single" w:sz="8" w:space="0" w:color="auto"/>
            </w:tcBorders>
          </w:tcPr>
          <w:p w14:paraId="03DFF377" w14:textId="28177E9C" w:rsidR="00B06E3E" w:rsidRPr="00EB4011" w:rsidRDefault="00B06E3E" w:rsidP="005E0385">
            <w:pPr>
              <w:autoSpaceDE w:val="0"/>
              <w:autoSpaceDN w:val="0"/>
              <w:adjustRightInd w:val="0"/>
              <w:spacing w:line="240" w:lineRule="auto"/>
              <w:jc w:val="center"/>
              <w:rPr>
                <w:color w:val="auto"/>
                <w:kern w:val="0"/>
                <w:sz w:val="18"/>
                <w:szCs w:val="18"/>
              </w:rPr>
            </w:pPr>
            <w:r w:rsidRPr="00EB4011">
              <w:rPr>
                <w:color w:val="auto"/>
                <w:kern w:val="0"/>
                <w:sz w:val="18"/>
                <w:szCs w:val="18"/>
              </w:rPr>
              <w:t>1</w:t>
            </w:r>
            <w:r w:rsidRPr="00EB4011">
              <w:rPr>
                <w:rFonts w:hint="eastAsia"/>
                <w:color w:val="auto"/>
                <w:kern w:val="0"/>
                <w:sz w:val="18"/>
                <w:szCs w:val="18"/>
              </w:rPr>
              <w:t>.</w:t>
            </w:r>
            <w:r w:rsidRPr="00EB4011">
              <w:rPr>
                <w:color w:val="auto"/>
                <w:kern w:val="0"/>
                <w:sz w:val="18"/>
                <w:szCs w:val="18"/>
              </w:rPr>
              <w:t>000</w:t>
            </w:r>
          </w:p>
        </w:tc>
      </w:tr>
    </w:tbl>
    <w:p w14:paraId="5C7C6020" w14:textId="343EB354" w:rsidR="005E0385" w:rsidRDefault="005E0385" w:rsidP="009A5C32"/>
    <w:p w14:paraId="64725F9A" w14:textId="77777777" w:rsidR="005E0385" w:rsidRDefault="005E0385">
      <w:r>
        <w:br w:type="page"/>
      </w:r>
    </w:p>
    <w:p w14:paraId="58FB1E6D" w14:textId="5853340C" w:rsidR="00BB79CB" w:rsidRPr="00BB79CB" w:rsidRDefault="00BB79CB" w:rsidP="00BB79CB">
      <w:pPr>
        <w:rPr>
          <w:rFonts w:eastAsia="黑体"/>
        </w:rPr>
      </w:pPr>
      <w:r w:rsidRPr="00BB79CB">
        <w:rPr>
          <w:rFonts w:eastAsia="黑体" w:hint="eastAsia"/>
        </w:rPr>
        <w:lastRenderedPageBreak/>
        <w:t>附录</w:t>
      </w:r>
      <w:r w:rsidR="007F5EA8">
        <w:rPr>
          <w:rFonts w:eastAsia="黑体"/>
        </w:rPr>
        <w:t>4</w:t>
      </w:r>
      <w:r w:rsidRPr="00BB79CB">
        <w:rPr>
          <w:rFonts w:eastAsia="黑体" w:hint="eastAsia"/>
        </w:rPr>
        <w:t>：基于大语言模型的指标测度过程与分析</w:t>
      </w:r>
    </w:p>
    <w:p w14:paraId="34CB149D" w14:textId="16AF796B" w:rsidR="00BB79CB" w:rsidRPr="00EB4011" w:rsidRDefault="00BB79CB" w:rsidP="00BB79CB">
      <w:pPr>
        <w:ind w:firstLineChars="200" w:firstLine="416"/>
        <w:rPr>
          <w:color w:val="auto"/>
        </w:rPr>
      </w:pPr>
      <w:r w:rsidRPr="00EB4011">
        <w:rPr>
          <w:rFonts w:hint="eastAsia"/>
          <w:color w:val="auto"/>
        </w:rPr>
        <w:t>本文采用</w:t>
      </w:r>
      <w:r w:rsidRPr="00EB4011">
        <w:rPr>
          <w:rFonts w:hint="eastAsia"/>
          <w:color w:val="auto"/>
        </w:rPr>
        <w:t>OpenAI</w:t>
      </w:r>
      <w:r w:rsidRPr="00EB4011">
        <w:rPr>
          <w:rFonts w:hint="eastAsia"/>
          <w:color w:val="auto"/>
        </w:rPr>
        <w:t>大语言文本嵌入模型</w:t>
      </w:r>
      <w:r w:rsidRPr="00EB4011">
        <w:rPr>
          <w:rFonts w:hint="eastAsia"/>
          <w:color w:val="auto"/>
        </w:rPr>
        <w:t>text-embedding-3-small</w:t>
      </w:r>
      <w:r w:rsidRPr="00EB4011">
        <w:rPr>
          <w:rFonts w:hint="eastAsia"/>
          <w:color w:val="auto"/>
        </w:rPr>
        <w:t>对企业年报文本进行语义表征。目前，</w:t>
      </w:r>
      <w:r w:rsidRPr="00EB4011">
        <w:rPr>
          <w:rFonts w:hint="eastAsia"/>
          <w:color w:val="auto"/>
        </w:rPr>
        <w:t>OpenAI</w:t>
      </w:r>
      <w:r w:rsidRPr="00EB4011">
        <w:rPr>
          <w:rFonts w:hint="eastAsia"/>
          <w:color w:val="auto"/>
        </w:rPr>
        <w:t>的</w:t>
      </w:r>
      <w:r w:rsidRPr="00EB4011">
        <w:rPr>
          <w:rFonts w:hint="eastAsia"/>
          <w:color w:val="auto"/>
        </w:rPr>
        <w:t>text-embedding-3-small</w:t>
      </w:r>
      <w:r w:rsidRPr="00EB4011">
        <w:rPr>
          <w:rFonts w:hint="eastAsia"/>
          <w:color w:val="auto"/>
        </w:rPr>
        <w:t>与</w:t>
      </w:r>
      <w:r w:rsidRPr="00EB4011">
        <w:rPr>
          <w:rFonts w:hint="eastAsia"/>
          <w:color w:val="auto"/>
        </w:rPr>
        <w:t>text-embedding-3-large</w:t>
      </w:r>
      <w:r w:rsidRPr="00EB4011">
        <w:rPr>
          <w:rFonts w:hint="eastAsia"/>
          <w:color w:val="auto"/>
        </w:rPr>
        <w:t>模型同属于公开发布的大语言文本嵌入模型，其主要功能在于将自然语言文本映射到统一的高维语义空间，以支持文本相似度计算、语义检索、聚类、分类及相关性识别等任务。相较于传统</w:t>
      </w:r>
      <w:r w:rsidRPr="00EB4011">
        <w:rPr>
          <w:rFonts w:hint="eastAsia"/>
          <w:color w:val="auto"/>
        </w:rPr>
        <w:t>Word2Vec</w:t>
      </w:r>
      <w:r w:rsidRPr="00EB4011">
        <w:rPr>
          <w:rFonts w:hint="eastAsia"/>
          <w:color w:val="auto"/>
        </w:rPr>
        <w:t>或</w:t>
      </w:r>
      <w:r w:rsidRPr="00EB4011">
        <w:rPr>
          <w:rFonts w:hint="eastAsia"/>
          <w:color w:val="auto"/>
        </w:rPr>
        <w:t>BERT</w:t>
      </w:r>
      <w:r w:rsidRPr="00EB4011">
        <w:rPr>
          <w:rFonts w:hint="eastAsia"/>
          <w:color w:val="auto"/>
        </w:rPr>
        <w:t>表示方法，该模型并不依赖于</w:t>
      </w:r>
      <w:proofErr w:type="gramStart"/>
      <w:r w:rsidRPr="00EB4011">
        <w:rPr>
          <w:rFonts w:hint="eastAsia"/>
          <w:color w:val="auto"/>
        </w:rPr>
        <w:t>浅层词项重合</w:t>
      </w:r>
      <w:proofErr w:type="gramEnd"/>
      <w:r w:rsidRPr="00EB4011">
        <w:rPr>
          <w:rFonts w:hint="eastAsia"/>
          <w:color w:val="auto"/>
        </w:rPr>
        <w:t>，而更强调跨语境语义对齐与</w:t>
      </w:r>
      <w:proofErr w:type="gramStart"/>
      <w:r w:rsidRPr="00EB4011">
        <w:rPr>
          <w:rFonts w:hint="eastAsia"/>
          <w:color w:val="auto"/>
        </w:rPr>
        <w:t>句子级</w:t>
      </w:r>
      <w:proofErr w:type="gramEnd"/>
      <w:r w:rsidRPr="00EB4011">
        <w:rPr>
          <w:rFonts w:hint="eastAsia"/>
          <w:color w:val="auto"/>
        </w:rPr>
        <w:t>语义压缩能力，因此更适合处理企业年报中普遍存在的正式化、修辞化与同义替换表达。鉴于本文所关注的民族精神并非固定词汇的机械重复，而更多表现为组织叙事中的语义与表达，采用</w:t>
      </w:r>
      <w:r w:rsidRPr="00EB4011">
        <w:rPr>
          <w:rFonts w:hint="eastAsia"/>
          <w:color w:val="auto"/>
        </w:rPr>
        <w:t>text-embedding-3-small</w:t>
      </w:r>
      <w:r w:rsidRPr="00EB4011">
        <w:rPr>
          <w:rFonts w:hint="eastAsia"/>
          <w:color w:val="auto"/>
        </w:rPr>
        <w:t>对句子进行嵌入并据此计算其与叙事维度语义中心之间的相似度，更符合本文的测度目标。与此同时，考虑到本文样本覆盖多年上市公司年报，文本规模较大，该模型在保持较强语义表示能力的同时具备较高计算效率与较低调用成本，因此在方法适配性与样本可操作性之间实现了较好的平衡。</w:t>
      </w:r>
    </w:p>
    <w:p w14:paraId="6DE29CC8" w14:textId="60DECCDB" w:rsidR="00BB79CB" w:rsidRPr="00EB4011" w:rsidRDefault="00BB79CB" w:rsidP="00BB79CB">
      <w:pPr>
        <w:ind w:firstLineChars="200" w:firstLine="416"/>
        <w:rPr>
          <w:color w:val="auto"/>
        </w:rPr>
      </w:pPr>
      <w:r w:rsidRPr="00EB4011">
        <w:rPr>
          <w:rFonts w:hint="eastAsia"/>
          <w:color w:val="auto"/>
        </w:rPr>
        <w:t>在上述</w:t>
      </w:r>
      <w:r w:rsidRPr="00EB4011">
        <w:rPr>
          <w:color w:val="auto"/>
        </w:rPr>
        <w:t>Word2Vec+TF-IDF</w:t>
      </w:r>
      <w:r w:rsidRPr="00EB4011">
        <w:rPr>
          <w:rFonts w:hint="eastAsia"/>
          <w:color w:val="auto"/>
        </w:rPr>
        <w:t>测度基础之上，基于</w:t>
      </w:r>
      <w:r w:rsidRPr="00EB4011">
        <w:rPr>
          <w:rFonts w:hint="eastAsia"/>
          <w:color w:val="auto"/>
        </w:rPr>
        <w:t>L</w:t>
      </w:r>
      <w:r w:rsidRPr="00EB4011">
        <w:rPr>
          <w:color w:val="auto"/>
        </w:rPr>
        <w:t>LM</w:t>
      </w:r>
      <w:r w:rsidRPr="00EB4011">
        <w:rPr>
          <w:rFonts w:hint="eastAsia"/>
          <w:color w:val="auto"/>
        </w:rPr>
        <w:t>方法的指标测度过程可简述为四步。第一，基于</w:t>
      </w:r>
      <w:proofErr w:type="gramStart"/>
      <w:r w:rsidRPr="00EB4011">
        <w:rPr>
          <w:rFonts w:hint="eastAsia"/>
          <w:color w:val="auto"/>
        </w:rPr>
        <w:t>预训练</w:t>
      </w:r>
      <w:proofErr w:type="gramEnd"/>
      <w:r w:rsidRPr="00EB4011">
        <w:rPr>
          <w:rFonts w:hint="eastAsia"/>
          <w:color w:val="auto"/>
        </w:rPr>
        <w:t>text-embedding-3-small</w:t>
      </w:r>
      <w:r w:rsidRPr="00EB4011">
        <w:rPr>
          <w:rFonts w:hint="eastAsia"/>
          <w:color w:val="auto"/>
        </w:rPr>
        <w:t>模型对各维度词典构造语义中心向量；第二，将企业文本切分为句子单元，对每一语句进行向量化表示，并计算其与各维度语义中心的余弦相似度；第三，对相似度最高的前若干句进行均值聚合</w:t>
      </w:r>
      <w:r w:rsidRPr="00EB4011">
        <w:rPr>
          <w:rStyle w:val="ac"/>
          <w:color w:val="auto"/>
        </w:rPr>
        <w:footnoteReference w:id="2"/>
      </w:r>
      <w:r w:rsidRPr="00EB4011">
        <w:rPr>
          <w:rFonts w:hint="eastAsia"/>
          <w:color w:val="auto"/>
        </w:rPr>
        <w:t>，从而得到各维度语义得分；第四，进一步取均值得到企业层面的反映企业民族精神水平的综合指标（</w:t>
      </w:r>
      <w:r w:rsidRPr="00EB4011">
        <w:rPr>
          <w:i/>
          <w:iCs/>
          <w:color w:val="auto"/>
        </w:rPr>
        <w:t>natspiritLLM</w:t>
      </w:r>
      <w:r w:rsidRPr="00EB4011">
        <w:rPr>
          <w:rFonts w:hint="eastAsia"/>
          <w:color w:val="auto"/>
        </w:rPr>
        <w:t>）。测度结果表明，</w:t>
      </w:r>
      <w:r w:rsidRPr="00EB4011">
        <w:rPr>
          <w:i/>
          <w:iCs/>
          <w:color w:val="auto"/>
        </w:rPr>
        <w:t>natspiritLLM</w:t>
      </w:r>
      <w:r w:rsidRPr="00EB4011">
        <w:rPr>
          <w:rFonts w:hint="eastAsia"/>
          <w:color w:val="auto"/>
        </w:rPr>
        <w:t>及其细分维度指标同基于</w:t>
      </w:r>
      <w:r w:rsidRPr="00EB4011">
        <w:rPr>
          <w:color w:val="auto"/>
        </w:rPr>
        <w:t>Word2Vec+TF-IDF</w:t>
      </w:r>
      <w:r w:rsidRPr="00EB4011">
        <w:rPr>
          <w:rFonts w:hint="eastAsia"/>
          <w:color w:val="auto"/>
        </w:rPr>
        <w:t>框架下测度的对应指标具有较强的正相关特征（见图</w:t>
      </w:r>
      <w:r w:rsidRPr="00EB4011">
        <w:rPr>
          <w:rFonts w:hint="eastAsia"/>
          <w:color w:val="auto"/>
        </w:rPr>
        <w:t>A</w:t>
      </w:r>
      <w:r>
        <w:rPr>
          <w:color w:val="auto"/>
        </w:rPr>
        <w:t>2</w:t>
      </w:r>
      <w:r w:rsidRPr="00EB4011">
        <w:rPr>
          <w:color w:val="auto"/>
        </w:rPr>
        <w:t>a</w:t>
      </w:r>
      <w:r w:rsidRPr="00EB4011">
        <w:rPr>
          <w:rFonts w:hint="eastAsia"/>
          <w:color w:val="auto"/>
        </w:rPr>
        <w:t>至图</w:t>
      </w:r>
      <w:r w:rsidRPr="00EB4011">
        <w:rPr>
          <w:rFonts w:hint="eastAsia"/>
          <w:color w:val="auto"/>
        </w:rPr>
        <w:t>A</w:t>
      </w:r>
      <w:r>
        <w:rPr>
          <w:color w:val="auto"/>
        </w:rPr>
        <w:t>2</w:t>
      </w:r>
      <w:r w:rsidRPr="00EB4011">
        <w:rPr>
          <w:color w:val="auto"/>
        </w:rPr>
        <w:t>e</w:t>
      </w:r>
      <w:r w:rsidRPr="00EB4011">
        <w:rPr>
          <w:rFonts w:hint="eastAsia"/>
          <w:color w:val="auto"/>
        </w:rPr>
        <w:t>）。</w:t>
      </w:r>
    </w:p>
    <w:p w14:paraId="29A58504" w14:textId="77777777" w:rsidR="00BB79CB" w:rsidRPr="00EB4011" w:rsidRDefault="00BB79CB" w:rsidP="00BB79CB">
      <w:pPr>
        <w:rPr>
          <w:color w:val="auto"/>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BB79CB" w:rsidRPr="00EB4011" w14:paraId="55CBC02D" w14:textId="77777777" w:rsidTr="009A45A7">
        <w:tc>
          <w:tcPr>
            <w:tcW w:w="4148" w:type="dxa"/>
            <w:vAlign w:val="center"/>
          </w:tcPr>
          <w:p w14:paraId="4DECB4B5" w14:textId="77777777" w:rsidR="00BB79CB" w:rsidRPr="00EB4011" w:rsidRDefault="00BB79CB" w:rsidP="009A45A7">
            <w:pPr>
              <w:spacing w:line="240" w:lineRule="auto"/>
              <w:jc w:val="center"/>
              <w:rPr>
                <w:color w:val="auto"/>
              </w:rPr>
            </w:pPr>
            <w:r w:rsidRPr="00EB4011">
              <w:rPr>
                <w:rFonts w:hint="eastAsia"/>
                <w:noProof/>
                <w:color w:val="auto"/>
              </w:rPr>
              <w:drawing>
                <wp:inline distT="0" distB="0" distL="0" distR="0" wp14:anchorId="57B7E569" wp14:editId="44E8DBAA">
                  <wp:extent cx="2475000" cy="1980000"/>
                  <wp:effectExtent l="0" t="0" r="1905" b="1270"/>
                  <wp:docPr id="17907508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5000" cy="1980000"/>
                          </a:xfrm>
                          <a:prstGeom prst="rect">
                            <a:avLst/>
                          </a:prstGeom>
                          <a:noFill/>
                          <a:ln>
                            <a:noFill/>
                          </a:ln>
                        </pic:spPr>
                      </pic:pic>
                    </a:graphicData>
                  </a:graphic>
                </wp:inline>
              </w:drawing>
            </w:r>
          </w:p>
          <w:p w14:paraId="0CDD5DD2" w14:textId="2AEE0F22" w:rsidR="00BB79CB" w:rsidRPr="00EB4011" w:rsidRDefault="00BB79CB" w:rsidP="009A45A7">
            <w:pPr>
              <w:spacing w:line="240" w:lineRule="auto"/>
              <w:jc w:val="center"/>
              <w:rPr>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2</w:t>
            </w:r>
            <w:r w:rsidRPr="00EB4011">
              <w:rPr>
                <w:rFonts w:eastAsia="黑体" w:hint="eastAsia"/>
                <w:noProof/>
                <w:color w:val="auto"/>
                <w:sz w:val="18"/>
                <w:szCs w:val="18"/>
              </w:rPr>
              <w:t>a</w:t>
            </w:r>
            <w:r w:rsidRPr="00EB4011">
              <w:rPr>
                <w:rFonts w:eastAsia="黑体"/>
                <w:noProof/>
                <w:color w:val="auto"/>
                <w:sz w:val="18"/>
                <w:szCs w:val="18"/>
              </w:rPr>
              <w:t xml:space="preserve">  </w:t>
            </w:r>
            <w:r w:rsidRPr="00EB4011">
              <w:rPr>
                <w:rFonts w:eastAsia="黑体" w:hint="eastAsia"/>
                <w:noProof/>
                <w:color w:val="auto"/>
                <w:sz w:val="18"/>
                <w:szCs w:val="18"/>
              </w:rPr>
              <w:t>相关性示意（综合）</w:t>
            </w:r>
          </w:p>
        </w:tc>
        <w:tc>
          <w:tcPr>
            <w:tcW w:w="4148" w:type="dxa"/>
            <w:vAlign w:val="center"/>
          </w:tcPr>
          <w:p w14:paraId="23650181" w14:textId="77777777" w:rsidR="00BB79CB" w:rsidRPr="00EB4011" w:rsidRDefault="00BB79CB" w:rsidP="009A45A7">
            <w:pPr>
              <w:spacing w:line="240" w:lineRule="auto"/>
              <w:jc w:val="center"/>
              <w:rPr>
                <w:color w:val="auto"/>
              </w:rPr>
            </w:pPr>
            <w:r w:rsidRPr="00EB4011">
              <w:rPr>
                <w:noProof/>
                <w:color w:val="auto"/>
              </w:rPr>
              <w:drawing>
                <wp:inline distT="0" distB="0" distL="0" distR="0" wp14:anchorId="343FDF87" wp14:editId="116EFE8F">
                  <wp:extent cx="2475000" cy="1980000"/>
                  <wp:effectExtent l="0" t="0" r="1905" b="1270"/>
                  <wp:docPr id="5756836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5000" cy="1980000"/>
                          </a:xfrm>
                          <a:prstGeom prst="rect">
                            <a:avLst/>
                          </a:prstGeom>
                          <a:noFill/>
                          <a:ln>
                            <a:noFill/>
                          </a:ln>
                        </pic:spPr>
                      </pic:pic>
                    </a:graphicData>
                  </a:graphic>
                </wp:inline>
              </w:drawing>
            </w:r>
          </w:p>
          <w:p w14:paraId="74F77EE3" w14:textId="02969A9C" w:rsidR="00BB79CB" w:rsidRPr="00EB4011" w:rsidRDefault="00BB79CB" w:rsidP="009A45A7">
            <w:pPr>
              <w:spacing w:line="240" w:lineRule="auto"/>
              <w:jc w:val="center"/>
              <w:rPr>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2</w:t>
            </w:r>
            <w:r w:rsidRPr="00EB4011">
              <w:rPr>
                <w:rFonts w:eastAsia="黑体" w:hint="eastAsia"/>
                <w:noProof/>
                <w:color w:val="auto"/>
                <w:sz w:val="18"/>
                <w:szCs w:val="18"/>
              </w:rPr>
              <w:t>b</w:t>
            </w:r>
            <w:r w:rsidRPr="00EB4011">
              <w:rPr>
                <w:rFonts w:eastAsia="黑体"/>
                <w:noProof/>
                <w:color w:val="auto"/>
                <w:sz w:val="18"/>
                <w:szCs w:val="18"/>
              </w:rPr>
              <w:t xml:space="preserve">  </w:t>
            </w:r>
            <w:r w:rsidRPr="00EB4011">
              <w:rPr>
                <w:rFonts w:eastAsia="黑体" w:hint="eastAsia"/>
                <w:noProof/>
                <w:color w:val="auto"/>
                <w:sz w:val="18"/>
                <w:szCs w:val="18"/>
              </w:rPr>
              <w:t>相关性示意（民族自豪感）</w:t>
            </w:r>
          </w:p>
        </w:tc>
      </w:tr>
      <w:tr w:rsidR="00BB79CB" w:rsidRPr="00EB4011" w14:paraId="0DCA69C9" w14:textId="77777777" w:rsidTr="009A45A7">
        <w:tc>
          <w:tcPr>
            <w:tcW w:w="4148" w:type="dxa"/>
            <w:vAlign w:val="center"/>
          </w:tcPr>
          <w:p w14:paraId="049865FA" w14:textId="77777777" w:rsidR="00BB79CB" w:rsidRPr="00EB4011" w:rsidRDefault="00BB79CB" w:rsidP="009A45A7">
            <w:pPr>
              <w:spacing w:line="240" w:lineRule="auto"/>
              <w:jc w:val="center"/>
              <w:rPr>
                <w:color w:val="auto"/>
              </w:rPr>
            </w:pPr>
            <w:r w:rsidRPr="00EB4011">
              <w:rPr>
                <w:noProof/>
                <w:color w:val="auto"/>
              </w:rPr>
              <w:lastRenderedPageBreak/>
              <w:drawing>
                <wp:inline distT="0" distB="0" distL="0" distR="0" wp14:anchorId="6A28767C" wp14:editId="2D565847">
                  <wp:extent cx="2475000" cy="1980000"/>
                  <wp:effectExtent l="0" t="0" r="1905" b="1270"/>
                  <wp:docPr id="15011719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5000" cy="1980000"/>
                          </a:xfrm>
                          <a:prstGeom prst="rect">
                            <a:avLst/>
                          </a:prstGeom>
                          <a:noFill/>
                          <a:ln>
                            <a:noFill/>
                          </a:ln>
                        </pic:spPr>
                      </pic:pic>
                    </a:graphicData>
                  </a:graphic>
                </wp:inline>
              </w:drawing>
            </w:r>
          </w:p>
          <w:p w14:paraId="658CE350" w14:textId="6EA6C208" w:rsidR="00BB79CB" w:rsidRPr="00EB4011" w:rsidRDefault="00BB79CB" w:rsidP="009A45A7">
            <w:pPr>
              <w:spacing w:line="240" w:lineRule="auto"/>
              <w:jc w:val="center"/>
              <w:rPr>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2</w:t>
            </w:r>
            <w:r w:rsidRPr="00EB4011">
              <w:rPr>
                <w:rFonts w:eastAsia="黑体"/>
                <w:noProof/>
                <w:color w:val="auto"/>
                <w:sz w:val="18"/>
                <w:szCs w:val="18"/>
              </w:rPr>
              <w:t xml:space="preserve">c  </w:t>
            </w:r>
            <w:r w:rsidRPr="00EB4011">
              <w:rPr>
                <w:rFonts w:eastAsia="黑体" w:hint="eastAsia"/>
                <w:noProof/>
                <w:color w:val="auto"/>
                <w:sz w:val="18"/>
                <w:szCs w:val="18"/>
              </w:rPr>
              <w:t>相关性示意（民族复兴意识）</w:t>
            </w:r>
          </w:p>
        </w:tc>
        <w:tc>
          <w:tcPr>
            <w:tcW w:w="4148" w:type="dxa"/>
            <w:vAlign w:val="center"/>
          </w:tcPr>
          <w:p w14:paraId="68F95671" w14:textId="77777777" w:rsidR="00BB79CB" w:rsidRPr="00EB4011" w:rsidRDefault="00BB79CB" w:rsidP="009A45A7">
            <w:pPr>
              <w:spacing w:line="240" w:lineRule="auto"/>
              <w:jc w:val="center"/>
              <w:rPr>
                <w:color w:val="auto"/>
              </w:rPr>
            </w:pPr>
            <w:r w:rsidRPr="00EB4011">
              <w:rPr>
                <w:noProof/>
                <w:color w:val="auto"/>
              </w:rPr>
              <w:drawing>
                <wp:inline distT="0" distB="0" distL="0" distR="0" wp14:anchorId="64855E7A" wp14:editId="6B86617C">
                  <wp:extent cx="2475000" cy="1980000"/>
                  <wp:effectExtent l="0" t="0" r="1905" b="1270"/>
                  <wp:docPr id="7580567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5000" cy="1980000"/>
                          </a:xfrm>
                          <a:prstGeom prst="rect">
                            <a:avLst/>
                          </a:prstGeom>
                          <a:noFill/>
                          <a:ln>
                            <a:noFill/>
                          </a:ln>
                        </pic:spPr>
                      </pic:pic>
                    </a:graphicData>
                  </a:graphic>
                </wp:inline>
              </w:drawing>
            </w:r>
          </w:p>
          <w:p w14:paraId="407619D9" w14:textId="432568AF" w:rsidR="00BB79CB" w:rsidRPr="00EB4011" w:rsidRDefault="00BB79CB" w:rsidP="009A45A7">
            <w:pPr>
              <w:spacing w:line="240" w:lineRule="auto"/>
              <w:jc w:val="center"/>
              <w:rPr>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2</w:t>
            </w:r>
            <w:r w:rsidRPr="00EB4011">
              <w:rPr>
                <w:rFonts w:eastAsia="黑体"/>
                <w:noProof/>
                <w:color w:val="auto"/>
                <w:sz w:val="18"/>
                <w:szCs w:val="18"/>
              </w:rPr>
              <w:t xml:space="preserve">d  </w:t>
            </w:r>
            <w:r w:rsidRPr="00EB4011">
              <w:rPr>
                <w:rFonts w:eastAsia="黑体" w:hint="eastAsia"/>
                <w:noProof/>
                <w:color w:val="auto"/>
                <w:sz w:val="18"/>
                <w:szCs w:val="18"/>
              </w:rPr>
              <w:t>相关性示意（企业责任感）</w:t>
            </w:r>
          </w:p>
        </w:tc>
      </w:tr>
      <w:tr w:rsidR="00BB79CB" w:rsidRPr="00EB4011" w14:paraId="78EA8331" w14:textId="77777777" w:rsidTr="009A45A7">
        <w:tc>
          <w:tcPr>
            <w:tcW w:w="8296" w:type="dxa"/>
            <w:gridSpan w:val="2"/>
            <w:vAlign w:val="center"/>
          </w:tcPr>
          <w:p w14:paraId="2948F03B" w14:textId="77777777" w:rsidR="00BB79CB" w:rsidRPr="00EB4011" w:rsidRDefault="00BB79CB" w:rsidP="009A45A7">
            <w:pPr>
              <w:spacing w:line="240" w:lineRule="auto"/>
              <w:jc w:val="center"/>
              <w:rPr>
                <w:color w:val="auto"/>
              </w:rPr>
            </w:pPr>
            <w:r w:rsidRPr="00EB4011">
              <w:rPr>
                <w:noProof/>
                <w:color w:val="auto"/>
              </w:rPr>
              <w:drawing>
                <wp:inline distT="0" distB="0" distL="0" distR="0" wp14:anchorId="1D56B2DB" wp14:editId="2218491D">
                  <wp:extent cx="2475000" cy="1980000"/>
                  <wp:effectExtent l="0" t="0" r="1905" b="1270"/>
                  <wp:docPr id="14901850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75000" cy="1980000"/>
                          </a:xfrm>
                          <a:prstGeom prst="rect">
                            <a:avLst/>
                          </a:prstGeom>
                          <a:noFill/>
                          <a:ln>
                            <a:noFill/>
                          </a:ln>
                        </pic:spPr>
                      </pic:pic>
                    </a:graphicData>
                  </a:graphic>
                </wp:inline>
              </w:drawing>
            </w:r>
          </w:p>
          <w:p w14:paraId="6E34C15A" w14:textId="359A4869" w:rsidR="00BB79CB" w:rsidRPr="00EB4011" w:rsidRDefault="00BB79CB" w:rsidP="009A45A7">
            <w:pPr>
              <w:spacing w:line="240" w:lineRule="auto"/>
              <w:jc w:val="center"/>
              <w:rPr>
                <w:color w:val="auto"/>
              </w:rPr>
            </w:pPr>
            <w:r w:rsidRPr="00EB4011">
              <w:rPr>
                <w:rFonts w:eastAsia="黑体" w:hint="eastAsia"/>
                <w:noProof/>
                <w:color w:val="auto"/>
                <w:sz w:val="18"/>
                <w:szCs w:val="18"/>
              </w:rPr>
              <w:t>图</w:t>
            </w:r>
            <w:r w:rsidRPr="00EB4011">
              <w:rPr>
                <w:rFonts w:eastAsia="黑体" w:hint="eastAsia"/>
                <w:noProof/>
                <w:color w:val="auto"/>
                <w:sz w:val="18"/>
                <w:szCs w:val="18"/>
              </w:rPr>
              <w:t>A</w:t>
            </w:r>
            <w:r>
              <w:rPr>
                <w:rFonts w:eastAsia="黑体"/>
                <w:noProof/>
                <w:color w:val="auto"/>
                <w:sz w:val="18"/>
                <w:szCs w:val="18"/>
              </w:rPr>
              <w:t>2</w:t>
            </w:r>
            <w:r w:rsidRPr="00EB4011">
              <w:rPr>
                <w:rFonts w:eastAsia="黑体"/>
                <w:noProof/>
                <w:color w:val="auto"/>
                <w:sz w:val="18"/>
                <w:szCs w:val="18"/>
              </w:rPr>
              <w:t xml:space="preserve">e  </w:t>
            </w:r>
            <w:r w:rsidRPr="00EB4011">
              <w:rPr>
                <w:rFonts w:eastAsia="黑体" w:hint="eastAsia"/>
                <w:noProof/>
                <w:color w:val="auto"/>
                <w:sz w:val="18"/>
                <w:szCs w:val="18"/>
              </w:rPr>
              <w:t>相关性示意（外部危机意识）</w:t>
            </w:r>
          </w:p>
        </w:tc>
      </w:tr>
    </w:tbl>
    <w:p w14:paraId="56215D0A" w14:textId="77777777" w:rsidR="00BB79CB" w:rsidRDefault="00BB79CB" w:rsidP="009A5C32">
      <w:pPr>
        <w:rPr>
          <w:rFonts w:eastAsia="黑体"/>
        </w:rPr>
      </w:pPr>
    </w:p>
    <w:p w14:paraId="66902EA4" w14:textId="445A3BB2" w:rsidR="00BB79CB" w:rsidRDefault="00BB79CB">
      <w:pPr>
        <w:rPr>
          <w:rFonts w:eastAsia="黑体"/>
        </w:rPr>
      </w:pPr>
      <w:r>
        <w:rPr>
          <w:rFonts w:eastAsia="黑体"/>
        </w:rPr>
        <w:br w:type="page"/>
      </w:r>
    </w:p>
    <w:p w14:paraId="3AC34673" w14:textId="31A556F7" w:rsidR="0058184F" w:rsidRPr="005E0385" w:rsidRDefault="009A5C32" w:rsidP="009A5C32">
      <w:pPr>
        <w:rPr>
          <w:rFonts w:eastAsia="黑体"/>
        </w:rPr>
      </w:pPr>
      <w:r w:rsidRPr="005E0385">
        <w:rPr>
          <w:rFonts w:eastAsia="黑体" w:hint="eastAsia"/>
        </w:rPr>
        <w:lastRenderedPageBreak/>
        <w:t>附录</w:t>
      </w:r>
      <w:r w:rsidR="007F5EA8">
        <w:rPr>
          <w:rFonts w:eastAsia="黑体"/>
        </w:rPr>
        <w:t>5</w:t>
      </w:r>
      <w:r w:rsidRPr="005E0385">
        <w:rPr>
          <w:rFonts w:eastAsia="黑体" w:hint="eastAsia"/>
        </w:rPr>
        <w:t>：</w:t>
      </w:r>
      <w:r w:rsidR="0058184F" w:rsidRPr="005E0385">
        <w:rPr>
          <w:rFonts w:eastAsia="黑体" w:hint="eastAsia"/>
        </w:rPr>
        <w:t>稳健性检验</w:t>
      </w:r>
    </w:p>
    <w:p w14:paraId="1204E94C" w14:textId="77777777" w:rsidR="00E52751" w:rsidRPr="005E0385" w:rsidRDefault="00E52751" w:rsidP="006B5F0E">
      <w:pPr>
        <w:ind w:firstLineChars="200" w:firstLine="416"/>
        <w:rPr>
          <w:color w:val="auto"/>
        </w:rPr>
      </w:pPr>
    </w:p>
    <w:p w14:paraId="2099EBE3" w14:textId="14CD4AB6" w:rsidR="00F62A67" w:rsidRPr="00EB4011" w:rsidRDefault="00F62A67" w:rsidP="00BE2D7D">
      <w:pPr>
        <w:pStyle w:val="4"/>
        <w:ind w:firstLineChars="0" w:firstLine="0"/>
        <w:jc w:val="center"/>
        <w:rPr>
          <w:noProof/>
          <w:color w:val="auto"/>
        </w:rPr>
      </w:pPr>
      <w:r w:rsidRPr="00EB4011">
        <w:rPr>
          <w:rFonts w:hint="eastAsia"/>
          <w:noProof/>
          <w:color w:val="auto"/>
        </w:rPr>
        <w:t>表</w:t>
      </w:r>
      <w:r w:rsidR="009A5C32">
        <w:rPr>
          <w:rFonts w:hint="eastAsia"/>
          <w:noProof/>
          <w:color w:val="auto"/>
        </w:rPr>
        <w:t>A</w:t>
      </w:r>
      <w:r w:rsidR="007F5EA8">
        <w:rPr>
          <w:noProof/>
          <w:color w:val="auto"/>
        </w:rPr>
        <w:t>5</w:t>
      </w:r>
      <w:r w:rsidRPr="00EB4011">
        <w:rPr>
          <w:noProof/>
          <w:color w:val="auto"/>
        </w:rPr>
        <w:t xml:space="preserve">  </w:t>
      </w:r>
      <w:r w:rsidRPr="00EB4011">
        <w:rPr>
          <w:rFonts w:hint="eastAsia"/>
          <w:noProof/>
          <w:color w:val="auto"/>
        </w:rPr>
        <w:t>稳健性检验</w:t>
      </w:r>
    </w:p>
    <w:tbl>
      <w:tblPr>
        <w:tblW w:w="5000" w:type="pct"/>
        <w:jc w:val="center"/>
        <w:tblBorders>
          <w:top w:val="single" w:sz="8" w:space="0" w:color="auto"/>
          <w:bottom w:val="single" w:sz="8" w:space="0" w:color="auto"/>
          <w:insideH w:val="single" w:sz="4" w:space="0" w:color="auto"/>
          <w:insideV w:val="single" w:sz="4" w:space="0" w:color="auto"/>
        </w:tblBorders>
        <w:tblCellMar>
          <w:left w:w="75" w:type="dxa"/>
          <w:right w:w="75" w:type="dxa"/>
        </w:tblCellMar>
        <w:tblLook w:val="0000" w:firstRow="0" w:lastRow="0" w:firstColumn="0" w:lastColumn="0" w:noHBand="0" w:noVBand="0"/>
      </w:tblPr>
      <w:tblGrid>
        <w:gridCol w:w="1470"/>
        <w:gridCol w:w="1067"/>
        <w:gridCol w:w="1179"/>
        <w:gridCol w:w="1179"/>
        <w:gridCol w:w="1179"/>
        <w:gridCol w:w="1179"/>
        <w:gridCol w:w="1059"/>
      </w:tblGrid>
      <w:tr w:rsidR="00EB4011" w:rsidRPr="00EB4011" w14:paraId="3C1C00E9" w14:textId="5503F965" w:rsidTr="00EC1C2B">
        <w:trPr>
          <w:jc w:val="center"/>
        </w:trPr>
        <w:tc>
          <w:tcPr>
            <w:tcW w:w="884" w:type="pct"/>
            <w:vMerge w:val="restart"/>
            <w:vAlign w:val="center"/>
          </w:tcPr>
          <w:p w14:paraId="4FA576EB" w14:textId="5520CD7B" w:rsidR="00EC1C2B" w:rsidRPr="00EB4011" w:rsidRDefault="00EC1C2B" w:rsidP="005E0385">
            <w:pPr>
              <w:autoSpaceDE w:val="0"/>
              <w:autoSpaceDN w:val="0"/>
              <w:adjustRightInd w:val="0"/>
              <w:spacing w:line="240" w:lineRule="auto"/>
              <w:jc w:val="center"/>
              <w:rPr>
                <w:color w:val="auto"/>
                <w:kern w:val="0"/>
                <w:sz w:val="18"/>
                <w:szCs w:val="18"/>
              </w:rPr>
            </w:pPr>
          </w:p>
        </w:tc>
        <w:tc>
          <w:tcPr>
            <w:tcW w:w="642" w:type="pct"/>
            <w:vAlign w:val="center"/>
          </w:tcPr>
          <w:p w14:paraId="19CFE4DF" w14:textId="0D4B289F"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risk</w:t>
            </w:r>
            <w:r w:rsidRPr="00EB4011">
              <w:rPr>
                <w:i/>
                <w:iCs/>
                <w:color w:val="auto"/>
                <w:kern w:val="0"/>
                <w:sz w:val="18"/>
                <w:szCs w:val="18"/>
              </w:rPr>
              <w:t>EBIT</w:t>
            </w:r>
          </w:p>
        </w:tc>
        <w:tc>
          <w:tcPr>
            <w:tcW w:w="709" w:type="pct"/>
            <w:vAlign w:val="center"/>
          </w:tcPr>
          <w:p w14:paraId="578C0E23" w14:textId="0B92ACBE"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risk</w:t>
            </w:r>
            <w:r w:rsidRPr="00EB4011">
              <w:rPr>
                <w:i/>
                <w:iCs/>
                <w:color w:val="auto"/>
                <w:kern w:val="0"/>
                <w:sz w:val="18"/>
                <w:szCs w:val="18"/>
              </w:rPr>
              <w:t>Y</w:t>
            </w:r>
            <w:r w:rsidRPr="00EB4011">
              <w:rPr>
                <w:rFonts w:hint="eastAsia"/>
                <w:i/>
                <w:iCs/>
                <w:color w:val="auto"/>
                <w:kern w:val="0"/>
                <w:sz w:val="18"/>
                <w:szCs w:val="18"/>
              </w:rPr>
              <w:t>ear</w:t>
            </w:r>
          </w:p>
        </w:tc>
        <w:tc>
          <w:tcPr>
            <w:tcW w:w="709" w:type="pct"/>
            <w:vAlign w:val="center"/>
          </w:tcPr>
          <w:p w14:paraId="3307275D" w14:textId="4AAD920F"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risk</w:t>
            </w:r>
            <w:r w:rsidRPr="00EB4011">
              <w:rPr>
                <w:i/>
                <w:iCs/>
                <w:color w:val="auto"/>
                <w:kern w:val="0"/>
                <w:sz w:val="18"/>
                <w:szCs w:val="18"/>
              </w:rPr>
              <w:t>R</w:t>
            </w:r>
            <w:r w:rsidRPr="00EB4011">
              <w:rPr>
                <w:rFonts w:hint="eastAsia"/>
                <w:i/>
                <w:iCs/>
                <w:color w:val="auto"/>
                <w:kern w:val="0"/>
                <w:sz w:val="18"/>
                <w:szCs w:val="18"/>
              </w:rPr>
              <w:t>ange</w:t>
            </w:r>
          </w:p>
        </w:tc>
        <w:tc>
          <w:tcPr>
            <w:tcW w:w="709" w:type="pct"/>
          </w:tcPr>
          <w:p w14:paraId="49653178" w14:textId="02C64315"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risk</w:t>
            </w:r>
          </w:p>
        </w:tc>
        <w:tc>
          <w:tcPr>
            <w:tcW w:w="709" w:type="pct"/>
          </w:tcPr>
          <w:p w14:paraId="3480FEC2" w14:textId="76505B0A"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risk</w:t>
            </w:r>
          </w:p>
        </w:tc>
        <w:tc>
          <w:tcPr>
            <w:tcW w:w="637" w:type="pct"/>
          </w:tcPr>
          <w:p w14:paraId="14837B80" w14:textId="75A2B2C4"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risk</w:t>
            </w:r>
          </w:p>
        </w:tc>
      </w:tr>
      <w:tr w:rsidR="00EB4011" w:rsidRPr="00EB4011" w14:paraId="2C334BB5" w14:textId="13258EE1" w:rsidTr="003764D1">
        <w:trPr>
          <w:jc w:val="center"/>
        </w:trPr>
        <w:tc>
          <w:tcPr>
            <w:tcW w:w="884" w:type="pct"/>
            <w:vMerge/>
            <w:tcBorders>
              <w:bottom w:val="single" w:sz="4" w:space="0" w:color="auto"/>
            </w:tcBorders>
            <w:vAlign w:val="center"/>
          </w:tcPr>
          <w:p w14:paraId="5E19E56F" w14:textId="44F6F890" w:rsidR="00EC1C2B" w:rsidRPr="00EB4011" w:rsidRDefault="00EC1C2B" w:rsidP="005E0385">
            <w:pPr>
              <w:autoSpaceDE w:val="0"/>
              <w:autoSpaceDN w:val="0"/>
              <w:adjustRightInd w:val="0"/>
              <w:spacing w:line="240" w:lineRule="auto"/>
              <w:jc w:val="center"/>
              <w:rPr>
                <w:color w:val="auto"/>
                <w:kern w:val="0"/>
                <w:sz w:val="18"/>
                <w:szCs w:val="18"/>
              </w:rPr>
            </w:pPr>
          </w:p>
        </w:tc>
        <w:tc>
          <w:tcPr>
            <w:tcW w:w="642" w:type="pct"/>
            <w:tcBorders>
              <w:bottom w:val="single" w:sz="4" w:space="0" w:color="auto"/>
            </w:tcBorders>
            <w:vAlign w:val="center"/>
          </w:tcPr>
          <w:p w14:paraId="2283AA65" w14:textId="1EE63F0A"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r w:rsidRPr="00EB4011">
              <w:rPr>
                <w:color w:val="auto"/>
                <w:kern w:val="0"/>
                <w:sz w:val="18"/>
                <w:szCs w:val="18"/>
              </w:rPr>
              <w:t>1)</w:t>
            </w:r>
          </w:p>
        </w:tc>
        <w:tc>
          <w:tcPr>
            <w:tcW w:w="709" w:type="pct"/>
            <w:tcBorders>
              <w:bottom w:val="single" w:sz="4" w:space="0" w:color="auto"/>
            </w:tcBorders>
            <w:vAlign w:val="center"/>
          </w:tcPr>
          <w:p w14:paraId="302C9AB7" w14:textId="716C6265"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r w:rsidRPr="00EB4011">
              <w:rPr>
                <w:color w:val="auto"/>
                <w:kern w:val="0"/>
                <w:sz w:val="18"/>
                <w:szCs w:val="18"/>
              </w:rPr>
              <w:t>2)</w:t>
            </w:r>
          </w:p>
        </w:tc>
        <w:tc>
          <w:tcPr>
            <w:tcW w:w="709" w:type="pct"/>
            <w:tcBorders>
              <w:bottom w:val="single" w:sz="4" w:space="0" w:color="auto"/>
            </w:tcBorders>
            <w:vAlign w:val="center"/>
          </w:tcPr>
          <w:p w14:paraId="292ED3FE" w14:textId="6607A7D6"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r w:rsidRPr="00EB4011">
              <w:rPr>
                <w:color w:val="auto"/>
                <w:kern w:val="0"/>
                <w:sz w:val="18"/>
                <w:szCs w:val="18"/>
              </w:rPr>
              <w:t>3)</w:t>
            </w:r>
          </w:p>
        </w:tc>
        <w:tc>
          <w:tcPr>
            <w:tcW w:w="709" w:type="pct"/>
            <w:tcBorders>
              <w:bottom w:val="single" w:sz="4" w:space="0" w:color="auto"/>
            </w:tcBorders>
          </w:tcPr>
          <w:p w14:paraId="6F443A56" w14:textId="04F37225"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r w:rsidRPr="00EB4011">
              <w:rPr>
                <w:color w:val="auto"/>
                <w:kern w:val="0"/>
                <w:sz w:val="18"/>
                <w:szCs w:val="18"/>
              </w:rPr>
              <w:t>4)</w:t>
            </w:r>
          </w:p>
        </w:tc>
        <w:tc>
          <w:tcPr>
            <w:tcW w:w="709" w:type="pct"/>
            <w:tcBorders>
              <w:bottom w:val="single" w:sz="4" w:space="0" w:color="auto"/>
            </w:tcBorders>
          </w:tcPr>
          <w:p w14:paraId="26CA9A63" w14:textId="33F33518"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r w:rsidRPr="00EB4011">
              <w:rPr>
                <w:color w:val="auto"/>
                <w:kern w:val="0"/>
                <w:sz w:val="18"/>
                <w:szCs w:val="18"/>
              </w:rPr>
              <w:t>5)</w:t>
            </w:r>
          </w:p>
        </w:tc>
        <w:tc>
          <w:tcPr>
            <w:tcW w:w="637" w:type="pct"/>
            <w:tcBorders>
              <w:bottom w:val="single" w:sz="4" w:space="0" w:color="auto"/>
            </w:tcBorders>
          </w:tcPr>
          <w:p w14:paraId="22E71C1E" w14:textId="3C2BA46C"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r w:rsidRPr="00EB4011">
              <w:rPr>
                <w:color w:val="auto"/>
                <w:kern w:val="0"/>
                <w:sz w:val="18"/>
                <w:szCs w:val="18"/>
              </w:rPr>
              <w:t>6)</w:t>
            </w:r>
          </w:p>
        </w:tc>
      </w:tr>
      <w:tr w:rsidR="00EB4011" w:rsidRPr="00EB4011" w14:paraId="362727E0" w14:textId="172E5E3A" w:rsidTr="00EC1C2B">
        <w:trPr>
          <w:jc w:val="center"/>
        </w:trPr>
        <w:tc>
          <w:tcPr>
            <w:tcW w:w="884" w:type="pct"/>
            <w:vMerge w:val="restart"/>
            <w:tcBorders>
              <w:top w:val="single" w:sz="4" w:space="0" w:color="auto"/>
              <w:bottom w:val="nil"/>
            </w:tcBorders>
            <w:vAlign w:val="center"/>
          </w:tcPr>
          <w:p w14:paraId="23E03354" w14:textId="27B33889" w:rsidR="00EC1C2B" w:rsidRPr="00EB4011" w:rsidRDefault="00EC1C2B" w:rsidP="005E0385">
            <w:pPr>
              <w:autoSpaceDE w:val="0"/>
              <w:autoSpaceDN w:val="0"/>
              <w:adjustRightInd w:val="0"/>
              <w:spacing w:line="240" w:lineRule="auto"/>
              <w:jc w:val="center"/>
              <w:rPr>
                <w:color w:val="auto"/>
                <w:kern w:val="0"/>
                <w:sz w:val="18"/>
                <w:szCs w:val="18"/>
              </w:rPr>
            </w:pPr>
            <w:r w:rsidRPr="00EB4011">
              <w:rPr>
                <w:i/>
                <w:iCs/>
                <w:color w:val="auto"/>
                <w:kern w:val="0"/>
                <w:sz w:val="18"/>
                <w:szCs w:val="18"/>
              </w:rPr>
              <w:t>natspirit</w:t>
            </w:r>
          </w:p>
        </w:tc>
        <w:tc>
          <w:tcPr>
            <w:tcW w:w="642" w:type="pct"/>
            <w:tcBorders>
              <w:top w:val="single" w:sz="4" w:space="0" w:color="auto"/>
              <w:bottom w:val="nil"/>
            </w:tcBorders>
          </w:tcPr>
          <w:p w14:paraId="6B1DDEED" w14:textId="350C5D36"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-0.109**</w:t>
            </w:r>
          </w:p>
        </w:tc>
        <w:tc>
          <w:tcPr>
            <w:tcW w:w="709" w:type="pct"/>
            <w:tcBorders>
              <w:top w:val="single" w:sz="4" w:space="0" w:color="auto"/>
              <w:bottom w:val="nil"/>
            </w:tcBorders>
          </w:tcPr>
          <w:p w14:paraId="73FE19E3" w14:textId="18E4E0AA"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-0.248***</w:t>
            </w:r>
          </w:p>
        </w:tc>
        <w:tc>
          <w:tcPr>
            <w:tcW w:w="709" w:type="pct"/>
            <w:tcBorders>
              <w:top w:val="single" w:sz="4" w:space="0" w:color="auto"/>
              <w:bottom w:val="nil"/>
            </w:tcBorders>
          </w:tcPr>
          <w:p w14:paraId="1A5F9650" w14:textId="1F8B9B06"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-0.454***</w:t>
            </w:r>
          </w:p>
        </w:tc>
        <w:tc>
          <w:tcPr>
            <w:tcW w:w="709" w:type="pct"/>
            <w:tcBorders>
              <w:top w:val="single" w:sz="4" w:space="0" w:color="auto"/>
              <w:bottom w:val="nil"/>
            </w:tcBorders>
          </w:tcPr>
          <w:p w14:paraId="4AA6BEAA" w14:textId="562436B8"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-0.114**</w:t>
            </w:r>
          </w:p>
        </w:tc>
        <w:tc>
          <w:tcPr>
            <w:tcW w:w="709" w:type="pct"/>
            <w:tcBorders>
              <w:top w:val="single" w:sz="4" w:space="0" w:color="auto"/>
              <w:bottom w:val="nil"/>
            </w:tcBorders>
          </w:tcPr>
          <w:p w14:paraId="7CFC6465" w14:textId="41574691" w:rsidR="00EC1C2B" w:rsidRPr="00EB4011" w:rsidRDefault="00EC1C2B" w:rsidP="005E0385">
            <w:pPr>
              <w:autoSpaceDE w:val="0"/>
              <w:autoSpaceDN w:val="0"/>
              <w:adjustRightInd w:val="0"/>
              <w:spacing w:line="240" w:lineRule="auto"/>
              <w:jc w:val="center"/>
              <w:rPr>
                <w:rFonts w:cs="Times New Roman"/>
                <w:color w:val="auto"/>
                <w:kern w:val="0"/>
                <w:sz w:val="18"/>
                <w:szCs w:val="18"/>
              </w:rPr>
            </w:pPr>
          </w:p>
        </w:tc>
        <w:tc>
          <w:tcPr>
            <w:tcW w:w="637" w:type="pct"/>
            <w:tcBorders>
              <w:top w:val="single" w:sz="4" w:space="0" w:color="auto"/>
              <w:bottom w:val="nil"/>
            </w:tcBorders>
          </w:tcPr>
          <w:p w14:paraId="68E19ACE" w14:textId="77777777" w:rsidR="00EC1C2B" w:rsidRPr="00EB4011" w:rsidRDefault="00EC1C2B" w:rsidP="005E0385">
            <w:pPr>
              <w:autoSpaceDE w:val="0"/>
              <w:autoSpaceDN w:val="0"/>
              <w:adjustRightInd w:val="0"/>
              <w:spacing w:line="240" w:lineRule="auto"/>
              <w:jc w:val="center"/>
              <w:rPr>
                <w:rFonts w:cs="Times New Roman"/>
                <w:color w:val="auto"/>
                <w:kern w:val="0"/>
                <w:sz w:val="18"/>
                <w:szCs w:val="18"/>
              </w:rPr>
            </w:pPr>
          </w:p>
        </w:tc>
      </w:tr>
      <w:tr w:rsidR="00EB4011" w:rsidRPr="00EB4011" w14:paraId="1EFC0EBE" w14:textId="31FCB278" w:rsidTr="00EC1C2B">
        <w:trPr>
          <w:jc w:val="center"/>
        </w:trPr>
        <w:tc>
          <w:tcPr>
            <w:tcW w:w="884" w:type="pct"/>
            <w:vMerge/>
            <w:tcBorders>
              <w:top w:val="nil"/>
              <w:bottom w:val="nil"/>
            </w:tcBorders>
            <w:vAlign w:val="center"/>
          </w:tcPr>
          <w:p w14:paraId="17317F84" w14:textId="1F0897C6" w:rsidR="00EC1C2B" w:rsidRPr="00EB4011" w:rsidRDefault="00EC1C2B" w:rsidP="005E0385">
            <w:pPr>
              <w:autoSpaceDE w:val="0"/>
              <w:autoSpaceDN w:val="0"/>
              <w:adjustRightInd w:val="0"/>
              <w:spacing w:line="240" w:lineRule="auto"/>
              <w:jc w:val="center"/>
              <w:rPr>
                <w:color w:val="auto"/>
                <w:kern w:val="0"/>
                <w:sz w:val="18"/>
                <w:szCs w:val="18"/>
              </w:rPr>
            </w:pPr>
          </w:p>
        </w:tc>
        <w:tc>
          <w:tcPr>
            <w:tcW w:w="642" w:type="pct"/>
            <w:tcBorders>
              <w:top w:val="nil"/>
              <w:bottom w:val="nil"/>
            </w:tcBorders>
          </w:tcPr>
          <w:p w14:paraId="60F5A04D" w14:textId="38456785"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(0.043)</w:t>
            </w:r>
          </w:p>
        </w:tc>
        <w:tc>
          <w:tcPr>
            <w:tcW w:w="709" w:type="pct"/>
            <w:tcBorders>
              <w:top w:val="nil"/>
              <w:bottom w:val="nil"/>
            </w:tcBorders>
          </w:tcPr>
          <w:p w14:paraId="4A139066" w14:textId="700BD8DD"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(0.087)</w:t>
            </w:r>
          </w:p>
        </w:tc>
        <w:tc>
          <w:tcPr>
            <w:tcW w:w="709" w:type="pct"/>
            <w:tcBorders>
              <w:top w:val="nil"/>
              <w:bottom w:val="nil"/>
            </w:tcBorders>
          </w:tcPr>
          <w:p w14:paraId="4EFE4A8D" w14:textId="118B8316"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(0.160)</w:t>
            </w:r>
          </w:p>
        </w:tc>
        <w:tc>
          <w:tcPr>
            <w:tcW w:w="709" w:type="pct"/>
            <w:tcBorders>
              <w:top w:val="nil"/>
              <w:bottom w:val="nil"/>
            </w:tcBorders>
          </w:tcPr>
          <w:p w14:paraId="20C6FD70" w14:textId="465424D3"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(0.044)</w:t>
            </w:r>
          </w:p>
        </w:tc>
        <w:tc>
          <w:tcPr>
            <w:tcW w:w="709" w:type="pct"/>
            <w:tcBorders>
              <w:top w:val="nil"/>
              <w:bottom w:val="nil"/>
            </w:tcBorders>
          </w:tcPr>
          <w:p w14:paraId="3574E0BC" w14:textId="0C1C1350" w:rsidR="00EC1C2B" w:rsidRPr="00EB4011" w:rsidRDefault="00EC1C2B" w:rsidP="005E0385">
            <w:pPr>
              <w:autoSpaceDE w:val="0"/>
              <w:autoSpaceDN w:val="0"/>
              <w:adjustRightInd w:val="0"/>
              <w:spacing w:line="240" w:lineRule="auto"/>
              <w:jc w:val="center"/>
              <w:rPr>
                <w:rFonts w:cs="Times New Roman"/>
                <w:color w:val="auto"/>
                <w:kern w:val="0"/>
                <w:sz w:val="18"/>
                <w:szCs w:val="18"/>
              </w:rPr>
            </w:pPr>
          </w:p>
        </w:tc>
        <w:tc>
          <w:tcPr>
            <w:tcW w:w="637" w:type="pct"/>
            <w:tcBorders>
              <w:top w:val="nil"/>
              <w:bottom w:val="nil"/>
            </w:tcBorders>
          </w:tcPr>
          <w:p w14:paraId="46577312" w14:textId="77777777" w:rsidR="00EC1C2B" w:rsidRPr="00EB4011" w:rsidRDefault="00EC1C2B" w:rsidP="005E0385">
            <w:pPr>
              <w:autoSpaceDE w:val="0"/>
              <w:autoSpaceDN w:val="0"/>
              <w:adjustRightInd w:val="0"/>
              <w:spacing w:line="240" w:lineRule="auto"/>
              <w:jc w:val="center"/>
              <w:rPr>
                <w:rFonts w:cs="Times New Roman"/>
                <w:color w:val="auto"/>
                <w:kern w:val="0"/>
                <w:sz w:val="18"/>
                <w:szCs w:val="18"/>
              </w:rPr>
            </w:pPr>
          </w:p>
        </w:tc>
      </w:tr>
      <w:tr w:rsidR="008D550B" w:rsidRPr="00EB4011" w14:paraId="0AA86266" w14:textId="77777777" w:rsidTr="00453C64">
        <w:trPr>
          <w:jc w:val="center"/>
        </w:trPr>
        <w:tc>
          <w:tcPr>
            <w:tcW w:w="884" w:type="pct"/>
            <w:vMerge w:val="restart"/>
            <w:tcBorders>
              <w:top w:val="nil"/>
            </w:tcBorders>
            <w:vAlign w:val="center"/>
          </w:tcPr>
          <w:p w14:paraId="1298AF70" w14:textId="68D93DFD" w:rsidR="008D550B" w:rsidRPr="00EB4011" w:rsidRDefault="008D550B" w:rsidP="005E0385">
            <w:pPr>
              <w:autoSpaceDE w:val="0"/>
              <w:autoSpaceDN w:val="0"/>
              <w:adjustRightInd w:val="0"/>
              <w:spacing w:line="240" w:lineRule="auto"/>
              <w:jc w:val="center"/>
              <w:rPr>
                <w:color w:val="auto"/>
                <w:kern w:val="0"/>
                <w:sz w:val="18"/>
                <w:szCs w:val="18"/>
              </w:rPr>
            </w:pPr>
            <w:r w:rsidRPr="00EB4011">
              <w:rPr>
                <w:i/>
                <w:iCs/>
                <w:color w:val="auto"/>
                <w:kern w:val="0"/>
                <w:sz w:val="18"/>
                <w:szCs w:val="18"/>
              </w:rPr>
              <w:t>natspiritLLM</w:t>
            </w:r>
          </w:p>
        </w:tc>
        <w:tc>
          <w:tcPr>
            <w:tcW w:w="642" w:type="pct"/>
            <w:tcBorders>
              <w:top w:val="nil"/>
              <w:bottom w:val="nil"/>
            </w:tcBorders>
            <w:vAlign w:val="center"/>
          </w:tcPr>
          <w:p w14:paraId="068F12C3" w14:textId="18E68F30"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39CF89B9"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69E3519A"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tcPr>
          <w:p w14:paraId="40C32510" w14:textId="77777777"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c>
          <w:tcPr>
            <w:tcW w:w="709" w:type="pct"/>
            <w:tcBorders>
              <w:top w:val="nil"/>
              <w:bottom w:val="nil"/>
            </w:tcBorders>
          </w:tcPr>
          <w:p w14:paraId="50BE6127" w14:textId="080EA681" w:rsidR="008D550B" w:rsidRPr="00EB4011" w:rsidRDefault="008D550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-3.510***</w:t>
            </w:r>
          </w:p>
        </w:tc>
        <w:tc>
          <w:tcPr>
            <w:tcW w:w="637" w:type="pct"/>
            <w:tcBorders>
              <w:top w:val="nil"/>
              <w:bottom w:val="nil"/>
            </w:tcBorders>
          </w:tcPr>
          <w:p w14:paraId="32A1F7B3" w14:textId="77777777"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r>
      <w:tr w:rsidR="008D550B" w:rsidRPr="00EB4011" w14:paraId="41745E38" w14:textId="77777777" w:rsidTr="00453C64">
        <w:trPr>
          <w:jc w:val="center"/>
        </w:trPr>
        <w:tc>
          <w:tcPr>
            <w:tcW w:w="884" w:type="pct"/>
            <w:vMerge/>
            <w:tcBorders>
              <w:bottom w:val="nil"/>
            </w:tcBorders>
            <w:vAlign w:val="center"/>
          </w:tcPr>
          <w:p w14:paraId="4AA7F52D"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642" w:type="pct"/>
            <w:tcBorders>
              <w:top w:val="nil"/>
              <w:bottom w:val="nil"/>
            </w:tcBorders>
            <w:vAlign w:val="center"/>
          </w:tcPr>
          <w:p w14:paraId="28758AF4" w14:textId="5CBDE7F4"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406070AE"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4ECFAC56"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tcPr>
          <w:p w14:paraId="39D2057F" w14:textId="77777777"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c>
          <w:tcPr>
            <w:tcW w:w="709" w:type="pct"/>
            <w:tcBorders>
              <w:top w:val="nil"/>
              <w:bottom w:val="nil"/>
            </w:tcBorders>
          </w:tcPr>
          <w:p w14:paraId="10133304" w14:textId="35B03121" w:rsidR="008D550B" w:rsidRPr="00EB4011" w:rsidRDefault="008D550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(0.770)</w:t>
            </w:r>
          </w:p>
        </w:tc>
        <w:tc>
          <w:tcPr>
            <w:tcW w:w="637" w:type="pct"/>
            <w:tcBorders>
              <w:top w:val="nil"/>
              <w:bottom w:val="nil"/>
            </w:tcBorders>
          </w:tcPr>
          <w:p w14:paraId="4B98D6C7" w14:textId="77777777"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r>
      <w:tr w:rsidR="008D550B" w:rsidRPr="00EB4011" w14:paraId="172783B9" w14:textId="77777777" w:rsidTr="000A44B2">
        <w:trPr>
          <w:jc w:val="center"/>
        </w:trPr>
        <w:tc>
          <w:tcPr>
            <w:tcW w:w="884" w:type="pct"/>
            <w:vMerge w:val="restart"/>
            <w:tcBorders>
              <w:top w:val="nil"/>
            </w:tcBorders>
            <w:vAlign w:val="center"/>
          </w:tcPr>
          <w:p w14:paraId="0980F96D" w14:textId="0EB726CF" w:rsidR="008D550B" w:rsidRPr="00EB4011" w:rsidRDefault="008D550B" w:rsidP="005E0385">
            <w:pPr>
              <w:autoSpaceDE w:val="0"/>
              <w:autoSpaceDN w:val="0"/>
              <w:adjustRightInd w:val="0"/>
              <w:spacing w:line="240" w:lineRule="auto"/>
              <w:jc w:val="center"/>
              <w:rPr>
                <w:color w:val="auto"/>
                <w:kern w:val="0"/>
                <w:sz w:val="18"/>
                <w:szCs w:val="18"/>
              </w:rPr>
            </w:pPr>
            <w:r w:rsidRPr="00EB4011">
              <w:rPr>
                <w:i/>
                <w:iCs/>
                <w:color w:val="auto"/>
                <w:kern w:val="0"/>
                <w:sz w:val="18"/>
                <w:szCs w:val="18"/>
              </w:rPr>
              <w:t>natspiritMA3</w:t>
            </w:r>
          </w:p>
        </w:tc>
        <w:tc>
          <w:tcPr>
            <w:tcW w:w="642" w:type="pct"/>
            <w:tcBorders>
              <w:top w:val="nil"/>
              <w:bottom w:val="nil"/>
            </w:tcBorders>
            <w:vAlign w:val="center"/>
          </w:tcPr>
          <w:p w14:paraId="33ED7A07" w14:textId="2F1DE53D"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386F378F"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1DB33AB3"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tcPr>
          <w:p w14:paraId="5D9C0B52" w14:textId="77777777"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c>
          <w:tcPr>
            <w:tcW w:w="709" w:type="pct"/>
            <w:tcBorders>
              <w:top w:val="nil"/>
              <w:bottom w:val="nil"/>
            </w:tcBorders>
          </w:tcPr>
          <w:p w14:paraId="7FDF9F05" w14:textId="608DA012"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c>
          <w:tcPr>
            <w:tcW w:w="637" w:type="pct"/>
            <w:tcBorders>
              <w:top w:val="nil"/>
              <w:bottom w:val="nil"/>
            </w:tcBorders>
          </w:tcPr>
          <w:p w14:paraId="40E47349" w14:textId="2BD5ECF8" w:rsidR="008D550B" w:rsidRPr="00EB4011" w:rsidRDefault="008D550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-0.245**</w:t>
            </w:r>
          </w:p>
        </w:tc>
      </w:tr>
      <w:tr w:rsidR="008D550B" w:rsidRPr="00EB4011" w14:paraId="37B64EA1" w14:textId="77777777" w:rsidTr="000A44B2">
        <w:trPr>
          <w:jc w:val="center"/>
        </w:trPr>
        <w:tc>
          <w:tcPr>
            <w:tcW w:w="884" w:type="pct"/>
            <w:vMerge/>
            <w:tcBorders>
              <w:bottom w:val="nil"/>
            </w:tcBorders>
            <w:vAlign w:val="center"/>
          </w:tcPr>
          <w:p w14:paraId="1E79EC98"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642" w:type="pct"/>
            <w:tcBorders>
              <w:top w:val="nil"/>
              <w:bottom w:val="nil"/>
            </w:tcBorders>
            <w:vAlign w:val="center"/>
          </w:tcPr>
          <w:p w14:paraId="467657AA" w14:textId="1CBE98EC"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450DE36F"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vAlign w:val="center"/>
          </w:tcPr>
          <w:p w14:paraId="40DAE886" w14:textId="77777777" w:rsidR="008D550B" w:rsidRPr="00EB4011" w:rsidRDefault="008D550B" w:rsidP="005E0385">
            <w:pPr>
              <w:autoSpaceDE w:val="0"/>
              <w:autoSpaceDN w:val="0"/>
              <w:adjustRightInd w:val="0"/>
              <w:spacing w:line="240" w:lineRule="auto"/>
              <w:jc w:val="center"/>
              <w:rPr>
                <w:color w:val="auto"/>
                <w:kern w:val="0"/>
                <w:sz w:val="18"/>
                <w:szCs w:val="18"/>
              </w:rPr>
            </w:pPr>
          </w:p>
        </w:tc>
        <w:tc>
          <w:tcPr>
            <w:tcW w:w="709" w:type="pct"/>
            <w:tcBorders>
              <w:top w:val="nil"/>
              <w:bottom w:val="nil"/>
            </w:tcBorders>
          </w:tcPr>
          <w:p w14:paraId="1AA2E38E" w14:textId="77777777"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c>
          <w:tcPr>
            <w:tcW w:w="709" w:type="pct"/>
            <w:tcBorders>
              <w:top w:val="nil"/>
              <w:bottom w:val="nil"/>
            </w:tcBorders>
          </w:tcPr>
          <w:p w14:paraId="2917364C" w14:textId="01BE3EA8" w:rsidR="008D550B" w:rsidRPr="00EB4011" w:rsidRDefault="008D550B" w:rsidP="005E0385">
            <w:pPr>
              <w:autoSpaceDE w:val="0"/>
              <w:autoSpaceDN w:val="0"/>
              <w:adjustRightInd w:val="0"/>
              <w:spacing w:line="240" w:lineRule="auto"/>
              <w:jc w:val="center"/>
              <w:rPr>
                <w:rFonts w:cs="Times New Roman"/>
                <w:color w:val="auto"/>
                <w:kern w:val="0"/>
                <w:sz w:val="18"/>
                <w:szCs w:val="18"/>
              </w:rPr>
            </w:pPr>
          </w:p>
        </w:tc>
        <w:tc>
          <w:tcPr>
            <w:tcW w:w="637" w:type="pct"/>
            <w:tcBorders>
              <w:top w:val="nil"/>
              <w:bottom w:val="nil"/>
            </w:tcBorders>
          </w:tcPr>
          <w:p w14:paraId="7A8ABE5F" w14:textId="48F0B631" w:rsidR="008D550B" w:rsidRPr="00EB4011" w:rsidRDefault="008D550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(0.096)</w:t>
            </w:r>
          </w:p>
        </w:tc>
      </w:tr>
      <w:tr w:rsidR="00EB4011" w:rsidRPr="00EB4011" w14:paraId="0C4CBD2B" w14:textId="2DBEBF50" w:rsidTr="00EC1C2B">
        <w:trPr>
          <w:jc w:val="center"/>
        </w:trPr>
        <w:tc>
          <w:tcPr>
            <w:tcW w:w="884" w:type="pct"/>
            <w:tcBorders>
              <w:top w:val="nil"/>
              <w:bottom w:val="nil"/>
            </w:tcBorders>
            <w:vAlign w:val="center"/>
          </w:tcPr>
          <w:p w14:paraId="22C41DA6" w14:textId="3FB23F4A"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控制变量</w:t>
            </w:r>
          </w:p>
        </w:tc>
        <w:tc>
          <w:tcPr>
            <w:tcW w:w="642" w:type="pct"/>
            <w:tcBorders>
              <w:top w:val="nil"/>
              <w:bottom w:val="nil"/>
            </w:tcBorders>
            <w:vAlign w:val="center"/>
          </w:tcPr>
          <w:p w14:paraId="58B22552" w14:textId="502794AF"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454EA796" w14:textId="5DE9B23D"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7DA535EF" w14:textId="4A0C2981"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0BA0106B" w14:textId="2515841A"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0246C632" w14:textId="2CC5A9B4"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37" w:type="pct"/>
            <w:tcBorders>
              <w:top w:val="nil"/>
              <w:bottom w:val="nil"/>
            </w:tcBorders>
            <w:vAlign w:val="center"/>
          </w:tcPr>
          <w:p w14:paraId="09BE3170" w14:textId="5471082C"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12099273" w14:textId="607B5334" w:rsidTr="00EC1C2B">
        <w:trPr>
          <w:jc w:val="center"/>
        </w:trPr>
        <w:tc>
          <w:tcPr>
            <w:tcW w:w="884" w:type="pct"/>
            <w:tcBorders>
              <w:top w:val="nil"/>
              <w:bottom w:val="nil"/>
            </w:tcBorders>
            <w:vAlign w:val="center"/>
          </w:tcPr>
          <w:p w14:paraId="7701E373" w14:textId="4121C051"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固定效应</w:t>
            </w:r>
          </w:p>
        </w:tc>
        <w:tc>
          <w:tcPr>
            <w:tcW w:w="642" w:type="pct"/>
            <w:tcBorders>
              <w:top w:val="nil"/>
              <w:bottom w:val="nil"/>
            </w:tcBorders>
            <w:vAlign w:val="center"/>
          </w:tcPr>
          <w:p w14:paraId="1E7FA1E6" w14:textId="56D9E1CD"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2172B66B" w14:textId="6A9A6225"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629F1FC5" w14:textId="2ADF782C"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73DB106B" w14:textId="45799DEE"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09" w:type="pct"/>
            <w:tcBorders>
              <w:top w:val="nil"/>
              <w:bottom w:val="nil"/>
            </w:tcBorders>
            <w:vAlign w:val="center"/>
          </w:tcPr>
          <w:p w14:paraId="365AF2EA" w14:textId="09D0EF68"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37" w:type="pct"/>
            <w:tcBorders>
              <w:top w:val="nil"/>
              <w:bottom w:val="nil"/>
            </w:tcBorders>
            <w:vAlign w:val="center"/>
          </w:tcPr>
          <w:p w14:paraId="7633D099" w14:textId="0BDD8300"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73B7BEDC" w14:textId="3CD66E33" w:rsidTr="00EC1C2B">
        <w:trPr>
          <w:jc w:val="center"/>
        </w:trPr>
        <w:tc>
          <w:tcPr>
            <w:tcW w:w="884" w:type="pct"/>
            <w:tcBorders>
              <w:top w:val="single" w:sz="4" w:space="0" w:color="auto"/>
              <w:bottom w:val="nil"/>
            </w:tcBorders>
            <w:vAlign w:val="center"/>
          </w:tcPr>
          <w:p w14:paraId="1D77D3AA" w14:textId="0DB87C9B" w:rsidR="00EC1C2B" w:rsidRPr="00EB4011" w:rsidRDefault="00EC1C2B" w:rsidP="005E0385">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642" w:type="pct"/>
            <w:tcBorders>
              <w:top w:val="single" w:sz="4" w:space="0" w:color="auto"/>
              <w:bottom w:val="nil"/>
            </w:tcBorders>
          </w:tcPr>
          <w:p w14:paraId="18FFD2AA" w14:textId="5F682378"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0.506</w:t>
            </w:r>
          </w:p>
        </w:tc>
        <w:tc>
          <w:tcPr>
            <w:tcW w:w="709" w:type="pct"/>
            <w:tcBorders>
              <w:top w:val="single" w:sz="4" w:space="0" w:color="auto"/>
              <w:bottom w:val="nil"/>
            </w:tcBorders>
          </w:tcPr>
          <w:p w14:paraId="29417630" w14:textId="620EB592"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0.472</w:t>
            </w:r>
          </w:p>
        </w:tc>
        <w:tc>
          <w:tcPr>
            <w:tcW w:w="709" w:type="pct"/>
            <w:tcBorders>
              <w:top w:val="single" w:sz="4" w:space="0" w:color="auto"/>
              <w:bottom w:val="nil"/>
            </w:tcBorders>
          </w:tcPr>
          <w:p w14:paraId="02A50E36" w14:textId="69588E9C"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0.475</w:t>
            </w:r>
          </w:p>
        </w:tc>
        <w:tc>
          <w:tcPr>
            <w:tcW w:w="709" w:type="pct"/>
            <w:tcBorders>
              <w:top w:val="single" w:sz="4" w:space="0" w:color="auto"/>
              <w:bottom w:val="nil"/>
            </w:tcBorders>
          </w:tcPr>
          <w:p w14:paraId="61BC6DF2" w14:textId="65AC8E0C"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0.535</w:t>
            </w:r>
          </w:p>
        </w:tc>
        <w:tc>
          <w:tcPr>
            <w:tcW w:w="709" w:type="pct"/>
            <w:tcBorders>
              <w:top w:val="single" w:sz="4" w:space="0" w:color="auto"/>
              <w:bottom w:val="nil"/>
            </w:tcBorders>
          </w:tcPr>
          <w:p w14:paraId="779A238E" w14:textId="70414429"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0.510</w:t>
            </w:r>
          </w:p>
        </w:tc>
        <w:tc>
          <w:tcPr>
            <w:tcW w:w="637" w:type="pct"/>
            <w:tcBorders>
              <w:top w:val="single" w:sz="4" w:space="0" w:color="auto"/>
              <w:bottom w:val="nil"/>
            </w:tcBorders>
          </w:tcPr>
          <w:p w14:paraId="094E74AB" w14:textId="62655633"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0.624</w:t>
            </w:r>
          </w:p>
        </w:tc>
      </w:tr>
      <w:tr w:rsidR="00EB4011" w:rsidRPr="00EB4011" w14:paraId="01F200F6" w14:textId="21DE8B4E" w:rsidTr="00EC1C2B">
        <w:trPr>
          <w:jc w:val="center"/>
        </w:trPr>
        <w:tc>
          <w:tcPr>
            <w:tcW w:w="884" w:type="pct"/>
            <w:tcBorders>
              <w:top w:val="nil"/>
            </w:tcBorders>
            <w:vAlign w:val="center"/>
          </w:tcPr>
          <w:p w14:paraId="0B8C9D43" w14:textId="4813997A"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样本量</w:t>
            </w:r>
          </w:p>
        </w:tc>
        <w:tc>
          <w:tcPr>
            <w:tcW w:w="642" w:type="pct"/>
            <w:tcBorders>
              <w:top w:val="nil"/>
            </w:tcBorders>
          </w:tcPr>
          <w:p w14:paraId="2C79C5FE" w14:textId="756E979B"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27,407</w:t>
            </w:r>
          </w:p>
        </w:tc>
        <w:tc>
          <w:tcPr>
            <w:tcW w:w="709" w:type="pct"/>
            <w:tcBorders>
              <w:top w:val="nil"/>
            </w:tcBorders>
          </w:tcPr>
          <w:p w14:paraId="56AD7305" w14:textId="6736ACBC"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25,370</w:t>
            </w:r>
          </w:p>
        </w:tc>
        <w:tc>
          <w:tcPr>
            <w:tcW w:w="709" w:type="pct"/>
            <w:tcBorders>
              <w:top w:val="nil"/>
            </w:tcBorders>
          </w:tcPr>
          <w:p w14:paraId="69046383" w14:textId="378DA787" w:rsidR="00EC1C2B" w:rsidRPr="00EB4011" w:rsidRDefault="00EC1C2B" w:rsidP="005E0385">
            <w:pPr>
              <w:autoSpaceDE w:val="0"/>
              <w:autoSpaceDN w:val="0"/>
              <w:adjustRightInd w:val="0"/>
              <w:spacing w:line="240" w:lineRule="auto"/>
              <w:jc w:val="center"/>
              <w:rPr>
                <w:color w:val="auto"/>
                <w:kern w:val="0"/>
                <w:sz w:val="18"/>
                <w:szCs w:val="18"/>
              </w:rPr>
            </w:pPr>
            <w:r w:rsidRPr="00EB4011">
              <w:rPr>
                <w:rFonts w:cs="Times New Roman"/>
                <w:color w:val="auto"/>
                <w:kern w:val="0"/>
                <w:sz w:val="18"/>
                <w:szCs w:val="18"/>
              </w:rPr>
              <w:t>25,370</w:t>
            </w:r>
          </w:p>
        </w:tc>
        <w:tc>
          <w:tcPr>
            <w:tcW w:w="709" w:type="pct"/>
            <w:tcBorders>
              <w:top w:val="nil"/>
            </w:tcBorders>
          </w:tcPr>
          <w:p w14:paraId="76549245" w14:textId="27D2535A"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25,456</w:t>
            </w:r>
          </w:p>
        </w:tc>
        <w:tc>
          <w:tcPr>
            <w:tcW w:w="709" w:type="pct"/>
            <w:tcBorders>
              <w:top w:val="nil"/>
            </w:tcBorders>
          </w:tcPr>
          <w:p w14:paraId="5B30FDB8" w14:textId="540FC732"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27,248</w:t>
            </w:r>
          </w:p>
        </w:tc>
        <w:tc>
          <w:tcPr>
            <w:tcW w:w="637" w:type="pct"/>
            <w:tcBorders>
              <w:top w:val="nil"/>
            </w:tcBorders>
          </w:tcPr>
          <w:p w14:paraId="7192F83D" w14:textId="2760F8CC" w:rsidR="00EC1C2B" w:rsidRPr="00EB4011" w:rsidRDefault="00EC1C2B" w:rsidP="005E0385">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17,539</w:t>
            </w:r>
          </w:p>
        </w:tc>
      </w:tr>
    </w:tbl>
    <w:p w14:paraId="05132731" w14:textId="255DD7A4" w:rsidR="000B0800" w:rsidRPr="00EB4011" w:rsidRDefault="000B0800" w:rsidP="005E0385">
      <w:pPr>
        <w:spacing w:line="240" w:lineRule="exact"/>
        <w:rPr>
          <w:color w:val="auto"/>
          <w:sz w:val="15"/>
          <w:szCs w:val="15"/>
        </w:rPr>
      </w:pPr>
      <w:r w:rsidRPr="00EB4011">
        <w:rPr>
          <w:rFonts w:hint="eastAsia"/>
          <w:color w:val="auto"/>
          <w:sz w:val="15"/>
          <w:szCs w:val="15"/>
        </w:rPr>
        <w:t>注：</w:t>
      </w:r>
      <w:r w:rsidR="00021193">
        <w:rPr>
          <w:rFonts w:hint="eastAsia"/>
          <w:color w:val="auto"/>
          <w:sz w:val="15"/>
          <w:szCs w:val="15"/>
        </w:rPr>
        <w:t>其中，</w:t>
      </w:r>
      <w:r w:rsidR="00021193" w:rsidRPr="005E0385">
        <w:rPr>
          <w:i/>
          <w:iCs/>
          <w:color w:val="auto"/>
          <w:sz w:val="15"/>
          <w:szCs w:val="15"/>
        </w:rPr>
        <w:t>riskEBIT</w:t>
      </w:r>
      <w:r w:rsidR="00021193">
        <w:rPr>
          <w:rFonts w:hint="eastAsia"/>
          <w:color w:val="auto"/>
          <w:sz w:val="15"/>
          <w:szCs w:val="15"/>
        </w:rPr>
        <w:t>、</w:t>
      </w:r>
      <w:r w:rsidR="00021193" w:rsidRPr="005E0385">
        <w:rPr>
          <w:i/>
          <w:iCs/>
          <w:color w:val="auto"/>
          <w:sz w:val="15"/>
          <w:szCs w:val="15"/>
        </w:rPr>
        <w:t>riskYear</w:t>
      </w:r>
      <w:r w:rsidR="00021193">
        <w:rPr>
          <w:rFonts w:hint="eastAsia"/>
          <w:color w:val="auto"/>
          <w:sz w:val="15"/>
          <w:szCs w:val="15"/>
        </w:rPr>
        <w:t>、</w:t>
      </w:r>
      <w:r w:rsidR="00021193" w:rsidRPr="005E0385">
        <w:rPr>
          <w:i/>
          <w:iCs/>
          <w:color w:val="auto"/>
          <w:sz w:val="15"/>
          <w:szCs w:val="15"/>
        </w:rPr>
        <w:t>riskRange</w:t>
      </w:r>
      <w:r w:rsidR="00021193">
        <w:rPr>
          <w:rFonts w:hint="eastAsia"/>
          <w:color w:val="auto"/>
          <w:sz w:val="15"/>
          <w:szCs w:val="15"/>
        </w:rPr>
        <w:t>分别为</w:t>
      </w:r>
      <w:r w:rsidR="00021193" w:rsidRPr="005E0385">
        <w:rPr>
          <w:rFonts w:hint="eastAsia"/>
          <w:color w:val="auto"/>
          <w:sz w:val="15"/>
          <w:szCs w:val="15"/>
        </w:rPr>
        <w:t>三年</w:t>
      </w:r>
      <w:proofErr w:type="gramStart"/>
      <w:r w:rsidR="00021193" w:rsidRPr="005E0385">
        <w:rPr>
          <w:rFonts w:hint="eastAsia"/>
          <w:color w:val="auto"/>
          <w:sz w:val="15"/>
          <w:szCs w:val="15"/>
        </w:rPr>
        <w:t>期时窗的</w:t>
      </w:r>
      <w:proofErr w:type="gramEnd"/>
      <w:r w:rsidR="00021193" w:rsidRPr="005E0385">
        <w:rPr>
          <w:rFonts w:hint="eastAsia"/>
          <w:color w:val="auto"/>
          <w:sz w:val="15"/>
          <w:szCs w:val="15"/>
        </w:rPr>
        <w:t>季度标准差、年度标准差以及年度极差</w:t>
      </w:r>
      <w:r w:rsidR="00021193">
        <w:rPr>
          <w:rFonts w:hint="eastAsia"/>
          <w:color w:val="auto"/>
          <w:sz w:val="15"/>
          <w:szCs w:val="15"/>
        </w:rPr>
        <w:t>，</w:t>
      </w:r>
      <w:r w:rsidR="00021193" w:rsidRPr="005E0385">
        <w:rPr>
          <w:rFonts w:hint="eastAsia"/>
          <w:i/>
          <w:iCs/>
          <w:color w:val="auto"/>
          <w:sz w:val="15"/>
          <w:szCs w:val="15"/>
        </w:rPr>
        <w:t>natspiritMA3</w:t>
      </w:r>
      <w:r w:rsidR="00021193">
        <w:rPr>
          <w:rFonts w:hint="eastAsia"/>
          <w:color w:val="auto"/>
          <w:sz w:val="15"/>
          <w:szCs w:val="15"/>
        </w:rPr>
        <w:t>为</w:t>
      </w:r>
      <w:r w:rsidR="00021193" w:rsidRPr="00EB4011">
        <w:rPr>
          <w:i/>
          <w:iCs/>
          <w:color w:val="auto"/>
          <w:kern w:val="0"/>
          <w:sz w:val="18"/>
          <w:szCs w:val="18"/>
        </w:rPr>
        <w:t>natspirit</w:t>
      </w:r>
      <w:r w:rsidR="00021193" w:rsidRPr="005E0385">
        <w:rPr>
          <w:rFonts w:hint="eastAsia"/>
          <w:color w:val="auto"/>
          <w:sz w:val="15"/>
          <w:szCs w:val="15"/>
        </w:rPr>
        <w:t>指标进行三年移动平均处理</w:t>
      </w:r>
      <w:r w:rsidR="00021193">
        <w:rPr>
          <w:rFonts w:hint="eastAsia"/>
          <w:color w:val="auto"/>
          <w:sz w:val="15"/>
          <w:szCs w:val="15"/>
        </w:rPr>
        <w:t>所</w:t>
      </w:r>
      <w:r w:rsidR="00021193" w:rsidRPr="005E0385">
        <w:rPr>
          <w:rFonts w:hint="eastAsia"/>
          <w:color w:val="auto"/>
          <w:sz w:val="15"/>
          <w:szCs w:val="15"/>
        </w:rPr>
        <w:t>得平滑值</w:t>
      </w:r>
      <w:r w:rsidR="00021193">
        <w:rPr>
          <w:rFonts w:hint="eastAsia"/>
          <w:color w:val="auto"/>
          <w:sz w:val="15"/>
          <w:szCs w:val="15"/>
        </w:rPr>
        <w:t>。</w:t>
      </w:r>
      <w:r w:rsidRPr="00EB4011">
        <w:rPr>
          <w:rFonts w:hint="eastAsia"/>
          <w:color w:val="auto"/>
          <w:sz w:val="15"/>
          <w:szCs w:val="15"/>
        </w:rPr>
        <w:t>“固定效应”内包含年份、行业、企业固定效应，“</w:t>
      </w:r>
      <w:r w:rsidRPr="00EB4011">
        <w:rPr>
          <w:rFonts w:hint="eastAsia"/>
          <w:color w:val="auto"/>
          <w:sz w:val="15"/>
          <w:szCs w:val="15"/>
        </w:rPr>
        <w:t>( )</w:t>
      </w:r>
      <w:r w:rsidRPr="00EB4011">
        <w:rPr>
          <w:rFonts w:hint="eastAsia"/>
          <w:color w:val="auto"/>
          <w:sz w:val="15"/>
          <w:szCs w:val="15"/>
        </w:rPr>
        <w:t>”内为聚类到企业层面的标准误，</w:t>
      </w:r>
      <w:r w:rsidRPr="00EB4011">
        <w:rPr>
          <w:rFonts w:hint="eastAsia"/>
          <w:color w:val="auto"/>
          <w:sz w:val="15"/>
          <w:szCs w:val="15"/>
        </w:rPr>
        <w:t>***</w:t>
      </w:r>
      <w:r w:rsidRPr="00EB4011">
        <w:rPr>
          <w:rFonts w:hint="eastAsia"/>
          <w:color w:val="auto"/>
          <w:sz w:val="15"/>
          <w:szCs w:val="15"/>
        </w:rPr>
        <w:t>、</w:t>
      </w:r>
      <w:r w:rsidRPr="00EB4011">
        <w:rPr>
          <w:rFonts w:hint="eastAsia"/>
          <w:color w:val="auto"/>
          <w:sz w:val="15"/>
          <w:szCs w:val="15"/>
        </w:rPr>
        <w:t>**</w:t>
      </w:r>
      <w:r w:rsidRPr="00EB4011">
        <w:rPr>
          <w:rFonts w:hint="eastAsia"/>
          <w:color w:val="auto"/>
          <w:sz w:val="15"/>
          <w:szCs w:val="15"/>
        </w:rPr>
        <w:t>和</w:t>
      </w:r>
      <w:r w:rsidRPr="00EB4011">
        <w:rPr>
          <w:rFonts w:hint="eastAsia"/>
          <w:color w:val="auto"/>
          <w:sz w:val="15"/>
          <w:szCs w:val="15"/>
        </w:rPr>
        <w:t>*</w:t>
      </w:r>
      <w:r w:rsidRPr="00EB4011">
        <w:rPr>
          <w:rFonts w:hint="eastAsia"/>
          <w:color w:val="auto"/>
          <w:sz w:val="15"/>
          <w:szCs w:val="15"/>
        </w:rPr>
        <w:t>分别表示在</w:t>
      </w:r>
      <w:r w:rsidRPr="00EB4011">
        <w:rPr>
          <w:rFonts w:hint="eastAsia"/>
          <w:color w:val="auto"/>
          <w:sz w:val="15"/>
          <w:szCs w:val="15"/>
        </w:rPr>
        <w:t>1%</w:t>
      </w:r>
      <w:r w:rsidRPr="00EB4011">
        <w:rPr>
          <w:rFonts w:hint="eastAsia"/>
          <w:color w:val="auto"/>
          <w:sz w:val="15"/>
          <w:szCs w:val="15"/>
        </w:rPr>
        <w:t>、</w:t>
      </w:r>
      <w:r w:rsidRPr="00EB4011">
        <w:rPr>
          <w:rFonts w:hint="eastAsia"/>
          <w:color w:val="auto"/>
          <w:sz w:val="15"/>
          <w:szCs w:val="15"/>
        </w:rPr>
        <w:t>5%</w:t>
      </w:r>
      <w:r w:rsidRPr="00EB4011">
        <w:rPr>
          <w:rFonts w:hint="eastAsia"/>
          <w:color w:val="auto"/>
          <w:sz w:val="15"/>
          <w:szCs w:val="15"/>
        </w:rPr>
        <w:t>和</w:t>
      </w:r>
      <w:r w:rsidRPr="00EB4011">
        <w:rPr>
          <w:rFonts w:hint="eastAsia"/>
          <w:color w:val="auto"/>
          <w:sz w:val="15"/>
          <w:szCs w:val="15"/>
        </w:rPr>
        <w:t>10%</w:t>
      </w:r>
      <w:r w:rsidRPr="00EB4011">
        <w:rPr>
          <w:rFonts w:hint="eastAsia"/>
          <w:color w:val="auto"/>
          <w:sz w:val="15"/>
          <w:szCs w:val="15"/>
        </w:rPr>
        <w:t>的水平下显著</w:t>
      </w:r>
      <w:r w:rsidR="00021193">
        <w:rPr>
          <w:rFonts w:hint="eastAsia"/>
          <w:color w:val="auto"/>
          <w:sz w:val="15"/>
          <w:szCs w:val="15"/>
        </w:rPr>
        <w:t>，下同</w:t>
      </w:r>
      <w:r w:rsidRPr="00EB4011">
        <w:rPr>
          <w:rFonts w:hint="eastAsia"/>
          <w:color w:val="auto"/>
          <w:sz w:val="15"/>
          <w:szCs w:val="15"/>
        </w:rPr>
        <w:t>。</w:t>
      </w:r>
    </w:p>
    <w:p w14:paraId="512DB906" w14:textId="77777777" w:rsidR="00F3148A" w:rsidRDefault="00F3148A" w:rsidP="005464BE">
      <w:pPr>
        <w:ind w:firstLineChars="200" w:firstLine="416"/>
        <w:rPr>
          <w:color w:val="auto"/>
        </w:rPr>
      </w:pPr>
    </w:p>
    <w:p w14:paraId="61954429" w14:textId="02AC852E" w:rsidR="005E0385" w:rsidRPr="005E0385" w:rsidRDefault="005E0385" w:rsidP="005E0385">
      <w:pPr>
        <w:rPr>
          <w:rFonts w:eastAsia="黑体"/>
        </w:rPr>
      </w:pPr>
      <w:r w:rsidRPr="005E0385">
        <w:rPr>
          <w:rFonts w:eastAsia="黑体" w:hint="eastAsia"/>
        </w:rPr>
        <w:t>附录</w:t>
      </w:r>
      <w:r w:rsidR="007F5EA8">
        <w:rPr>
          <w:rFonts w:eastAsia="黑体"/>
        </w:rPr>
        <w:t>6</w:t>
      </w:r>
      <w:r w:rsidRPr="005E0385">
        <w:rPr>
          <w:rFonts w:eastAsia="黑体" w:hint="eastAsia"/>
        </w:rPr>
        <w:t>：内生性分析</w:t>
      </w:r>
    </w:p>
    <w:p w14:paraId="38070734" w14:textId="77777777" w:rsidR="000E45F0" w:rsidRPr="00EB4011" w:rsidRDefault="000E45F0" w:rsidP="006F13D4">
      <w:pPr>
        <w:ind w:firstLineChars="200" w:firstLine="416"/>
        <w:rPr>
          <w:color w:val="auto"/>
        </w:rPr>
      </w:pPr>
    </w:p>
    <w:p w14:paraId="7BD1673C" w14:textId="0ADDD9D5" w:rsidR="00F62A67" w:rsidRPr="00EB4011" w:rsidRDefault="00F62A67" w:rsidP="000E45F0">
      <w:pPr>
        <w:pStyle w:val="4"/>
        <w:ind w:firstLineChars="0" w:firstLine="0"/>
        <w:jc w:val="center"/>
        <w:rPr>
          <w:noProof/>
          <w:color w:val="auto"/>
        </w:rPr>
      </w:pPr>
      <w:r w:rsidRPr="00EB4011">
        <w:rPr>
          <w:rFonts w:hint="eastAsia"/>
          <w:noProof/>
          <w:color w:val="auto"/>
        </w:rPr>
        <w:t>表</w:t>
      </w:r>
      <w:r w:rsidR="00021193">
        <w:rPr>
          <w:rFonts w:hint="eastAsia"/>
          <w:noProof/>
          <w:color w:val="auto"/>
        </w:rPr>
        <w:t>A</w:t>
      </w:r>
      <w:r w:rsidR="007F5EA8">
        <w:rPr>
          <w:noProof/>
          <w:color w:val="auto"/>
        </w:rPr>
        <w:t>6</w:t>
      </w:r>
      <w:r w:rsidRPr="00EB4011">
        <w:rPr>
          <w:noProof/>
          <w:color w:val="auto"/>
        </w:rPr>
        <w:t xml:space="preserve">  </w:t>
      </w:r>
      <w:r w:rsidRPr="00EB4011">
        <w:rPr>
          <w:rFonts w:hint="eastAsia"/>
          <w:noProof/>
          <w:color w:val="auto"/>
        </w:rPr>
        <w:t>内生性分析</w:t>
      </w:r>
    </w:p>
    <w:tbl>
      <w:tblPr>
        <w:tblStyle w:val="a9"/>
        <w:tblW w:w="5000" w:type="pct"/>
        <w:tblBorders>
          <w:top w:val="single" w:sz="8" w:space="0" w:color="auto"/>
          <w:left w:val="none" w:sz="0" w:space="0" w:color="auto"/>
          <w:bottom w:val="single" w:sz="8" w:space="0" w:color="auto"/>
          <w:right w:val="none" w:sz="0" w:space="0" w:color="auto"/>
        </w:tblBorders>
        <w:tblLook w:val="04A0" w:firstRow="1" w:lastRow="0" w:firstColumn="1" w:lastColumn="0" w:noHBand="0" w:noVBand="1"/>
      </w:tblPr>
      <w:tblGrid>
        <w:gridCol w:w="2562"/>
        <w:gridCol w:w="1363"/>
        <w:gridCol w:w="1363"/>
        <w:gridCol w:w="1513"/>
        <w:gridCol w:w="1511"/>
      </w:tblGrid>
      <w:tr w:rsidR="00EB4011" w:rsidRPr="00EB4011" w14:paraId="3904F6FD" w14:textId="4F35C86C" w:rsidTr="00F23195">
        <w:tc>
          <w:tcPr>
            <w:tcW w:w="1541" w:type="pct"/>
            <w:vMerge w:val="restart"/>
            <w:vAlign w:val="center"/>
          </w:tcPr>
          <w:p w14:paraId="24C2F029" w14:textId="53F94D5C" w:rsidR="00F23195" w:rsidRPr="00EB4011" w:rsidRDefault="00F23195" w:rsidP="008D550B">
            <w:pPr>
              <w:spacing w:line="240" w:lineRule="auto"/>
              <w:jc w:val="center"/>
              <w:rPr>
                <w:color w:val="auto"/>
                <w:sz w:val="18"/>
                <w:szCs w:val="18"/>
              </w:rPr>
            </w:pPr>
          </w:p>
        </w:tc>
        <w:tc>
          <w:tcPr>
            <w:tcW w:w="820" w:type="pct"/>
            <w:vAlign w:val="center"/>
          </w:tcPr>
          <w:p w14:paraId="65840EF6" w14:textId="070687D6" w:rsidR="00F23195" w:rsidRPr="00EB4011" w:rsidRDefault="00F23195" w:rsidP="008D550B">
            <w:pPr>
              <w:spacing w:line="240" w:lineRule="auto"/>
              <w:jc w:val="center"/>
              <w:rPr>
                <w:color w:val="auto"/>
                <w:sz w:val="18"/>
                <w:szCs w:val="18"/>
              </w:rPr>
            </w:pPr>
            <w:r w:rsidRPr="00EB4011">
              <w:rPr>
                <w:rFonts w:hint="eastAsia"/>
                <w:i/>
                <w:iCs/>
                <w:color w:val="auto"/>
                <w:sz w:val="18"/>
                <w:szCs w:val="18"/>
              </w:rPr>
              <w:t>risk</w:t>
            </w:r>
          </w:p>
        </w:tc>
        <w:tc>
          <w:tcPr>
            <w:tcW w:w="820" w:type="pct"/>
            <w:vAlign w:val="center"/>
          </w:tcPr>
          <w:p w14:paraId="06C2A8D9" w14:textId="27B6C3BD" w:rsidR="00F23195" w:rsidRPr="00EB4011" w:rsidRDefault="00F23195" w:rsidP="008D550B">
            <w:pPr>
              <w:spacing w:line="240" w:lineRule="auto"/>
              <w:jc w:val="center"/>
              <w:rPr>
                <w:color w:val="auto"/>
                <w:sz w:val="18"/>
                <w:szCs w:val="18"/>
              </w:rPr>
            </w:pPr>
            <w:r w:rsidRPr="00EB4011">
              <w:rPr>
                <w:rFonts w:hint="eastAsia"/>
                <w:i/>
                <w:iCs/>
                <w:color w:val="auto"/>
                <w:kern w:val="0"/>
                <w:sz w:val="18"/>
                <w:szCs w:val="18"/>
              </w:rPr>
              <w:t>risk</w:t>
            </w:r>
            <w:r w:rsidRPr="00EB4011">
              <w:rPr>
                <w:i/>
                <w:iCs/>
                <w:color w:val="auto"/>
                <w:kern w:val="0"/>
                <w:sz w:val="18"/>
                <w:szCs w:val="18"/>
              </w:rPr>
              <w:t>Y</w:t>
            </w:r>
            <w:r w:rsidRPr="00EB4011">
              <w:rPr>
                <w:rFonts w:hint="eastAsia"/>
                <w:i/>
                <w:iCs/>
                <w:color w:val="auto"/>
                <w:kern w:val="0"/>
                <w:sz w:val="18"/>
                <w:szCs w:val="18"/>
              </w:rPr>
              <w:t>ear</w:t>
            </w:r>
          </w:p>
        </w:tc>
        <w:tc>
          <w:tcPr>
            <w:tcW w:w="910" w:type="pct"/>
            <w:vAlign w:val="center"/>
          </w:tcPr>
          <w:p w14:paraId="74D42F4C" w14:textId="2A5BCD7E" w:rsidR="00F23195" w:rsidRPr="00EB4011" w:rsidRDefault="00F23195" w:rsidP="008D550B">
            <w:pPr>
              <w:spacing w:line="240" w:lineRule="auto"/>
              <w:jc w:val="center"/>
              <w:rPr>
                <w:color w:val="auto"/>
                <w:sz w:val="18"/>
                <w:szCs w:val="18"/>
              </w:rPr>
            </w:pPr>
            <w:r w:rsidRPr="00EB4011">
              <w:rPr>
                <w:rFonts w:hint="eastAsia"/>
                <w:i/>
                <w:iCs/>
                <w:color w:val="auto"/>
                <w:kern w:val="0"/>
                <w:sz w:val="18"/>
                <w:szCs w:val="18"/>
              </w:rPr>
              <w:t>risk</w:t>
            </w:r>
            <w:r w:rsidRPr="00EB4011">
              <w:rPr>
                <w:i/>
                <w:iCs/>
                <w:color w:val="auto"/>
                <w:kern w:val="0"/>
                <w:sz w:val="18"/>
                <w:szCs w:val="18"/>
              </w:rPr>
              <w:t>R</w:t>
            </w:r>
            <w:r w:rsidRPr="00EB4011">
              <w:rPr>
                <w:rFonts w:hint="eastAsia"/>
                <w:i/>
                <w:iCs/>
                <w:color w:val="auto"/>
                <w:kern w:val="0"/>
                <w:sz w:val="18"/>
                <w:szCs w:val="18"/>
              </w:rPr>
              <w:t>ange</w:t>
            </w:r>
          </w:p>
        </w:tc>
        <w:tc>
          <w:tcPr>
            <w:tcW w:w="909" w:type="pct"/>
          </w:tcPr>
          <w:p w14:paraId="5D56C47A" w14:textId="61CA7E0A" w:rsidR="00F23195" w:rsidRPr="00EB4011" w:rsidRDefault="00F23195" w:rsidP="008D550B">
            <w:pPr>
              <w:spacing w:line="240" w:lineRule="auto"/>
              <w:jc w:val="center"/>
              <w:rPr>
                <w:i/>
                <w:iCs/>
                <w:color w:val="auto"/>
                <w:kern w:val="0"/>
                <w:sz w:val="18"/>
                <w:szCs w:val="18"/>
              </w:rPr>
            </w:pPr>
            <w:r w:rsidRPr="00EB4011">
              <w:rPr>
                <w:rFonts w:hint="eastAsia"/>
                <w:i/>
                <w:iCs/>
                <w:color w:val="auto"/>
                <w:sz w:val="18"/>
                <w:szCs w:val="18"/>
              </w:rPr>
              <w:t>risk</w:t>
            </w:r>
          </w:p>
        </w:tc>
      </w:tr>
      <w:tr w:rsidR="00EB4011" w:rsidRPr="00EB4011" w14:paraId="050F5866" w14:textId="64BC7614" w:rsidTr="00F23195">
        <w:tc>
          <w:tcPr>
            <w:tcW w:w="1541" w:type="pct"/>
            <w:vMerge/>
            <w:tcBorders>
              <w:bottom w:val="single" w:sz="4" w:space="0" w:color="auto"/>
            </w:tcBorders>
            <w:vAlign w:val="center"/>
          </w:tcPr>
          <w:p w14:paraId="20060320" w14:textId="77777777" w:rsidR="00F23195" w:rsidRPr="00EB4011" w:rsidRDefault="00F23195" w:rsidP="008D550B">
            <w:pPr>
              <w:spacing w:line="240" w:lineRule="auto"/>
              <w:jc w:val="center"/>
              <w:rPr>
                <w:color w:val="auto"/>
                <w:sz w:val="18"/>
                <w:szCs w:val="18"/>
              </w:rPr>
            </w:pPr>
          </w:p>
        </w:tc>
        <w:tc>
          <w:tcPr>
            <w:tcW w:w="820" w:type="pct"/>
            <w:tcBorders>
              <w:bottom w:val="single" w:sz="4" w:space="0" w:color="auto"/>
            </w:tcBorders>
            <w:vAlign w:val="center"/>
          </w:tcPr>
          <w:p w14:paraId="21B29CB2" w14:textId="68E47F4C" w:rsidR="00F23195" w:rsidRPr="00EB4011" w:rsidRDefault="00F23195"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1)</w:t>
            </w:r>
          </w:p>
        </w:tc>
        <w:tc>
          <w:tcPr>
            <w:tcW w:w="820" w:type="pct"/>
            <w:tcBorders>
              <w:bottom w:val="single" w:sz="4" w:space="0" w:color="auto"/>
            </w:tcBorders>
            <w:vAlign w:val="center"/>
          </w:tcPr>
          <w:p w14:paraId="0B77FFAB" w14:textId="7D1AB8F8" w:rsidR="00F23195" w:rsidRPr="00EB4011" w:rsidRDefault="00F23195"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2)</w:t>
            </w:r>
          </w:p>
        </w:tc>
        <w:tc>
          <w:tcPr>
            <w:tcW w:w="910" w:type="pct"/>
            <w:tcBorders>
              <w:bottom w:val="single" w:sz="4" w:space="0" w:color="auto"/>
            </w:tcBorders>
            <w:vAlign w:val="center"/>
          </w:tcPr>
          <w:p w14:paraId="15980BF4" w14:textId="6869B303" w:rsidR="00F23195" w:rsidRPr="00EB4011" w:rsidRDefault="00F23195"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3)</w:t>
            </w:r>
          </w:p>
        </w:tc>
        <w:tc>
          <w:tcPr>
            <w:tcW w:w="909" w:type="pct"/>
            <w:tcBorders>
              <w:bottom w:val="single" w:sz="4" w:space="0" w:color="auto"/>
            </w:tcBorders>
          </w:tcPr>
          <w:p w14:paraId="2D0ABD7A" w14:textId="73B4974D" w:rsidR="00F23195" w:rsidRPr="00EB4011" w:rsidRDefault="00F23195"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4)</w:t>
            </w:r>
          </w:p>
        </w:tc>
      </w:tr>
      <w:tr w:rsidR="008D550B" w:rsidRPr="00EB4011" w14:paraId="2E1067B3" w14:textId="1013AD7E" w:rsidTr="000179EA">
        <w:tc>
          <w:tcPr>
            <w:tcW w:w="1541" w:type="pct"/>
            <w:vMerge w:val="restart"/>
            <w:tcBorders>
              <w:top w:val="single" w:sz="4" w:space="0" w:color="auto"/>
            </w:tcBorders>
            <w:vAlign w:val="center"/>
          </w:tcPr>
          <w:p w14:paraId="5D6FB551" w14:textId="7A610178" w:rsidR="008D550B" w:rsidRPr="00EB4011" w:rsidRDefault="008D550B" w:rsidP="008D550B">
            <w:pPr>
              <w:spacing w:line="240" w:lineRule="auto"/>
              <w:jc w:val="center"/>
              <w:rPr>
                <w:i/>
                <w:iCs/>
                <w:color w:val="auto"/>
                <w:sz w:val="18"/>
                <w:szCs w:val="18"/>
              </w:rPr>
            </w:pPr>
            <w:r w:rsidRPr="00EB4011">
              <w:rPr>
                <w:rFonts w:hint="eastAsia"/>
                <w:i/>
                <w:iCs/>
                <w:color w:val="auto"/>
                <w:sz w:val="18"/>
                <w:szCs w:val="18"/>
              </w:rPr>
              <w:t>natspirit</w:t>
            </w:r>
          </w:p>
        </w:tc>
        <w:tc>
          <w:tcPr>
            <w:tcW w:w="820" w:type="pct"/>
            <w:tcBorders>
              <w:top w:val="single" w:sz="4" w:space="0" w:color="auto"/>
              <w:bottom w:val="nil"/>
            </w:tcBorders>
            <w:vAlign w:val="center"/>
          </w:tcPr>
          <w:p w14:paraId="218BC383" w14:textId="76BA074B"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1</w:t>
            </w:r>
            <w:r w:rsidRPr="00EB4011">
              <w:rPr>
                <w:rFonts w:hint="eastAsia"/>
                <w:color w:val="auto"/>
                <w:sz w:val="18"/>
                <w:szCs w:val="18"/>
              </w:rPr>
              <w:t>.</w:t>
            </w:r>
            <w:r w:rsidRPr="00EB4011">
              <w:rPr>
                <w:color w:val="auto"/>
                <w:sz w:val="18"/>
                <w:szCs w:val="18"/>
              </w:rPr>
              <w:t>977*</w:t>
            </w:r>
          </w:p>
        </w:tc>
        <w:tc>
          <w:tcPr>
            <w:tcW w:w="820" w:type="pct"/>
            <w:tcBorders>
              <w:top w:val="single" w:sz="4" w:space="0" w:color="auto"/>
              <w:bottom w:val="nil"/>
            </w:tcBorders>
            <w:vAlign w:val="center"/>
          </w:tcPr>
          <w:p w14:paraId="4802189C" w14:textId="5D42C32C"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6.246**</w:t>
            </w:r>
          </w:p>
        </w:tc>
        <w:tc>
          <w:tcPr>
            <w:tcW w:w="910" w:type="pct"/>
            <w:tcBorders>
              <w:top w:val="single" w:sz="4" w:space="0" w:color="auto"/>
              <w:bottom w:val="nil"/>
            </w:tcBorders>
            <w:vAlign w:val="center"/>
          </w:tcPr>
          <w:p w14:paraId="13770120" w14:textId="220EFAA6"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10.986**</w:t>
            </w:r>
          </w:p>
        </w:tc>
        <w:tc>
          <w:tcPr>
            <w:tcW w:w="909" w:type="pct"/>
            <w:tcBorders>
              <w:top w:val="single" w:sz="4" w:space="0" w:color="auto"/>
              <w:bottom w:val="nil"/>
            </w:tcBorders>
          </w:tcPr>
          <w:p w14:paraId="5DF368C7" w14:textId="6C230EBD" w:rsidR="008D550B" w:rsidRPr="00EB4011" w:rsidRDefault="008D550B" w:rsidP="008D550B">
            <w:pPr>
              <w:spacing w:line="240" w:lineRule="auto"/>
              <w:jc w:val="center"/>
              <w:rPr>
                <w:color w:val="auto"/>
                <w:sz w:val="18"/>
                <w:szCs w:val="18"/>
              </w:rPr>
            </w:pPr>
          </w:p>
        </w:tc>
      </w:tr>
      <w:tr w:rsidR="008D550B" w:rsidRPr="00EB4011" w14:paraId="1F5A6C66" w14:textId="5E07885C" w:rsidTr="000179EA">
        <w:tc>
          <w:tcPr>
            <w:tcW w:w="1541" w:type="pct"/>
            <w:vMerge/>
            <w:tcBorders>
              <w:bottom w:val="nil"/>
            </w:tcBorders>
            <w:vAlign w:val="center"/>
          </w:tcPr>
          <w:p w14:paraId="3ECB98C1" w14:textId="77777777" w:rsidR="008D550B" w:rsidRPr="00EB4011" w:rsidRDefault="008D550B" w:rsidP="008D550B">
            <w:pPr>
              <w:spacing w:line="240" w:lineRule="auto"/>
              <w:jc w:val="center"/>
              <w:rPr>
                <w:i/>
                <w:iCs/>
                <w:color w:val="auto"/>
                <w:sz w:val="18"/>
                <w:szCs w:val="18"/>
              </w:rPr>
            </w:pPr>
          </w:p>
        </w:tc>
        <w:tc>
          <w:tcPr>
            <w:tcW w:w="820" w:type="pct"/>
            <w:tcBorders>
              <w:top w:val="nil"/>
              <w:bottom w:val="nil"/>
            </w:tcBorders>
            <w:vAlign w:val="center"/>
          </w:tcPr>
          <w:p w14:paraId="23B00945" w14:textId="338DBF32"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1.132)</w:t>
            </w:r>
          </w:p>
        </w:tc>
        <w:tc>
          <w:tcPr>
            <w:tcW w:w="820" w:type="pct"/>
            <w:tcBorders>
              <w:top w:val="nil"/>
              <w:bottom w:val="nil"/>
            </w:tcBorders>
            <w:vAlign w:val="center"/>
          </w:tcPr>
          <w:p w14:paraId="12148AF2" w14:textId="212C113F"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2.931)</w:t>
            </w:r>
          </w:p>
        </w:tc>
        <w:tc>
          <w:tcPr>
            <w:tcW w:w="910" w:type="pct"/>
            <w:tcBorders>
              <w:top w:val="nil"/>
              <w:bottom w:val="nil"/>
            </w:tcBorders>
            <w:vAlign w:val="center"/>
          </w:tcPr>
          <w:p w14:paraId="39231FFC" w14:textId="2C39C6D5"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5.365)</w:t>
            </w:r>
          </w:p>
        </w:tc>
        <w:tc>
          <w:tcPr>
            <w:tcW w:w="909" w:type="pct"/>
            <w:tcBorders>
              <w:top w:val="nil"/>
              <w:bottom w:val="nil"/>
            </w:tcBorders>
          </w:tcPr>
          <w:p w14:paraId="62072B1B" w14:textId="17F95323" w:rsidR="008D550B" w:rsidRPr="00EB4011" w:rsidRDefault="008D550B" w:rsidP="008D550B">
            <w:pPr>
              <w:spacing w:line="240" w:lineRule="auto"/>
              <w:jc w:val="center"/>
              <w:rPr>
                <w:color w:val="auto"/>
                <w:sz w:val="18"/>
                <w:szCs w:val="18"/>
              </w:rPr>
            </w:pPr>
          </w:p>
        </w:tc>
      </w:tr>
      <w:tr w:rsidR="008D550B" w:rsidRPr="00EB4011" w14:paraId="3EFC3711" w14:textId="77777777" w:rsidTr="00660BB7">
        <w:tc>
          <w:tcPr>
            <w:tcW w:w="1541" w:type="pct"/>
            <w:vMerge w:val="restart"/>
            <w:tcBorders>
              <w:top w:val="nil"/>
            </w:tcBorders>
            <w:vAlign w:val="center"/>
          </w:tcPr>
          <w:p w14:paraId="0288AFD6" w14:textId="638CA70D" w:rsidR="008D550B" w:rsidRPr="00EB4011" w:rsidRDefault="008D550B" w:rsidP="008D550B">
            <w:pPr>
              <w:spacing w:line="240" w:lineRule="auto"/>
              <w:jc w:val="center"/>
              <w:rPr>
                <w:i/>
                <w:iCs/>
                <w:color w:val="auto"/>
                <w:sz w:val="18"/>
                <w:szCs w:val="18"/>
              </w:rPr>
            </w:pPr>
            <w:r w:rsidRPr="00EB4011">
              <w:rPr>
                <w:rFonts w:hint="eastAsia"/>
                <w:i/>
                <w:iCs/>
                <w:color w:val="auto"/>
                <w:sz w:val="18"/>
                <w:szCs w:val="18"/>
              </w:rPr>
              <w:t>natspirit</w:t>
            </w:r>
            <w:r w:rsidRPr="00EB4011">
              <w:rPr>
                <w:i/>
                <w:iCs/>
                <w:color w:val="auto"/>
                <w:sz w:val="18"/>
                <w:szCs w:val="18"/>
              </w:rPr>
              <w:t>LLM</w:t>
            </w:r>
          </w:p>
        </w:tc>
        <w:tc>
          <w:tcPr>
            <w:tcW w:w="820" w:type="pct"/>
            <w:tcBorders>
              <w:top w:val="nil"/>
              <w:bottom w:val="nil"/>
            </w:tcBorders>
            <w:vAlign w:val="center"/>
          </w:tcPr>
          <w:p w14:paraId="50CE66AE" w14:textId="77777777" w:rsidR="008D550B" w:rsidRPr="00EB4011" w:rsidRDefault="008D550B" w:rsidP="008D550B">
            <w:pPr>
              <w:spacing w:line="240" w:lineRule="auto"/>
              <w:jc w:val="center"/>
              <w:rPr>
                <w:color w:val="auto"/>
                <w:sz w:val="18"/>
                <w:szCs w:val="18"/>
              </w:rPr>
            </w:pPr>
          </w:p>
        </w:tc>
        <w:tc>
          <w:tcPr>
            <w:tcW w:w="820" w:type="pct"/>
            <w:tcBorders>
              <w:top w:val="nil"/>
              <w:bottom w:val="nil"/>
            </w:tcBorders>
            <w:vAlign w:val="center"/>
          </w:tcPr>
          <w:p w14:paraId="1945F510" w14:textId="77777777" w:rsidR="008D550B" w:rsidRPr="00EB4011" w:rsidRDefault="008D550B" w:rsidP="008D550B">
            <w:pPr>
              <w:spacing w:line="240" w:lineRule="auto"/>
              <w:jc w:val="center"/>
              <w:rPr>
                <w:color w:val="auto"/>
                <w:sz w:val="18"/>
                <w:szCs w:val="18"/>
              </w:rPr>
            </w:pPr>
          </w:p>
        </w:tc>
        <w:tc>
          <w:tcPr>
            <w:tcW w:w="910" w:type="pct"/>
            <w:tcBorders>
              <w:top w:val="nil"/>
              <w:bottom w:val="nil"/>
            </w:tcBorders>
            <w:vAlign w:val="center"/>
          </w:tcPr>
          <w:p w14:paraId="2BD714BF" w14:textId="77777777" w:rsidR="008D550B" w:rsidRPr="00EB4011" w:rsidRDefault="008D550B" w:rsidP="008D550B">
            <w:pPr>
              <w:spacing w:line="240" w:lineRule="auto"/>
              <w:jc w:val="center"/>
              <w:rPr>
                <w:color w:val="auto"/>
                <w:sz w:val="18"/>
                <w:szCs w:val="18"/>
              </w:rPr>
            </w:pPr>
          </w:p>
        </w:tc>
        <w:tc>
          <w:tcPr>
            <w:tcW w:w="909" w:type="pct"/>
            <w:tcBorders>
              <w:top w:val="nil"/>
              <w:bottom w:val="nil"/>
            </w:tcBorders>
          </w:tcPr>
          <w:p w14:paraId="7543A41F" w14:textId="1E4641FA"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42.255*</w:t>
            </w:r>
          </w:p>
        </w:tc>
      </w:tr>
      <w:tr w:rsidR="008D550B" w:rsidRPr="00EB4011" w14:paraId="29948100" w14:textId="77777777" w:rsidTr="00660BB7">
        <w:tc>
          <w:tcPr>
            <w:tcW w:w="1541" w:type="pct"/>
            <w:vMerge/>
            <w:tcBorders>
              <w:bottom w:val="nil"/>
            </w:tcBorders>
            <w:vAlign w:val="center"/>
          </w:tcPr>
          <w:p w14:paraId="5C5F333C" w14:textId="77777777" w:rsidR="008D550B" w:rsidRPr="00EB4011" w:rsidRDefault="008D550B" w:rsidP="008D550B">
            <w:pPr>
              <w:spacing w:line="240" w:lineRule="auto"/>
              <w:jc w:val="center"/>
              <w:rPr>
                <w:i/>
                <w:iCs/>
                <w:color w:val="auto"/>
                <w:sz w:val="18"/>
                <w:szCs w:val="18"/>
              </w:rPr>
            </w:pPr>
          </w:p>
        </w:tc>
        <w:tc>
          <w:tcPr>
            <w:tcW w:w="820" w:type="pct"/>
            <w:tcBorders>
              <w:top w:val="nil"/>
              <w:bottom w:val="nil"/>
            </w:tcBorders>
            <w:vAlign w:val="center"/>
          </w:tcPr>
          <w:p w14:paraId="4B3D6E85" w14:textId="77777777" w:rsidR="008D550B" w:rsidRPr="00EB4011" w:rsidRDefault="008D550B" w:rsidP="008D550B">
            <w:pPr>
              <w:spacing w:line="240" w:lineRule="auto"/>
              <w:jc w:val="center"/>
              <w:rPr>
                <w:color w:val="auto"/>
                <w:sz w:val="18"/>
                <w:szCs w:val="18"/>
              </w:rPr>
            </w:pPr>
          </w:p>
        </w:tc>
        <w:tc>
          <w:tcPr>
            <w:tcW w:w="820" w:type="pct"/>
            <w:tcBorders>
              <w:top w:val="nil"/>
              <w:bottom w:val="nil"/>
            </w:tcBorders>
            <w:vAlign w:val="center"/>
          </w:tcPr>
          <w:p w14:paraId="0EC5C979" w14:textId="77777777" w:rsidR="008D550B" w:rsidRPr="00EB4011" w:rsidRDefault="008D550B" w:rsidP="008D550B">
            <w:pPr>
              <w:spacing w:line="240" w:lineRule="auto"/>
              <w:jc w:val="center"/>
              <w:rPr>
                <w:color w:val="auto"/>
                <w:sz w:val="18"/>
                <w:szCs w:val="18"/>
              </w:rPr>
            </w:pPr>
          </w:p>
        </w:tc>
        <w:tc>
          <w:tcPr>
            <w:tcW w:w="910" w:type="pct"/>
            <w:tcBorders>
              <w:top w:val="nil"/>
              <w:bottom w:val="nil"/>
            </w:tcBorders>
            <w:vAlign w:val="center"/>
          </w:tcPr>
          <w:p w14:paraId="54CEE2AD" w14:textId="77777777" w:rsidR="008D550B" w:rsidRPr="00EB4011" w:rsidRDefault="008D550B" w:rsidP="008D550B">
            <w:pPr>
              <w:spacing w:line="240" w:lineRule="auto"/>
              <w:jc w:val="center"/>
              <w:rPr>
                <w:color w:val="auto"/>
                <w:sz w:val="18"/>
                <w:szCs w:val="18"/>
              </w:rPr>
            </w:pPr>
          </w:p>
        </w:tc>
        <w:tc>
          <w:tcPr>
            <w:tcW w:w="909" w:type="pct"/>
            <w:tcBorders>
              <w:top w:val="nil"/>
              <w:bottom w:val="nil"/>
            </w:tcBorders>
          </w:tcPr>
          <w:p w14:paraId="1FDAD7C6" w14:textId="085DD5D6"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22.630)</w:t>
            </w:r>
          </w:p>
        </w:tc>
      </w:tr>
      <w:tr w:rsidR="00EB4011" w:rsidRPr="00EB4011" w14:paraId="22ADA80F" w14:textId="480D840C" w:rsidTr="00F23195">
        <w:tc>
          <w:tcPr>
            <w:tcW w:w="1541" w:type="pct"/>
            <w:tcBorders>
              <w:top w:val="nil"/>
              <w:bottom w:val="nil"/>
            </w:tcBorders>
            <w:vAlign w:val="center"/>
          </w:tcPr>
          <w:p w14:paraId="044C6711" w14:textId="4E595484" w:rsidR="00F23195" w:rsidRPr="00EB4011" w:rsidRDefault="00F23195" w:rsidP="008D550B">
            <w:pPr>
              <w:spacing w:line="240" w:lineRule="auto"/>
              <w:jc w:val="center"/>
              <w:rPr>
                <w:color w:val="auto"/>
                <w:sz w:val="18"/>
                <w:szCs w:val="18"/>
              </w:rPr>
            </w:pPr>
            <w:r w:rsidRPr="00EB4011">
              <w:rPr>
                <w:rFonts w:hint="eastAsia"/>
                <w:color w:val="auto"/>
                <w:sz w:val="18"/>
                <w:szCs w:val="18"/>
              </w:rPr>
              <w:t>第一阶段</w:t>
            </w:r>
          </w:p>
        </w:tc>
        <w:tc>
          <w:tcPr>
            <w:tcW w:w="820" w:type="pct"/>
            <w:tcBorders>
              <w:top w:val="nil"/>
              <w:bottom w:val="nil"/>
            </w:tcBorders>
            <w:vAlign w:val="center"/>
          </w:tcPr>
          <w:p w14:paraId="021AAFAD" w14:textId="77777777" w:rsidR="00F23195" w:rsidRPr="00EB4011" w:rsidRDefault="00F23195" w:rsidP="008D550B">
            <w:pPr>
              <w:spacing w:line="240" w:lineRule="auto"/>
              <w:jc w:val="center"/>
              <w:rPr>
                <w:color w:val="auto"/>
                <w:sz w:val="18"/>
                <w:szCs w:val="18"/>
              </w:rPr>
            </w:pPr>
          </w:p>
        </w:tc>
        <w:tc>
          <w:tcPr>
            <w:tcW w:w="820" w:type="pct"/>
            <w:tcBorders>
              <w:top w:val="nil"/>
              <w:bottom w:val="nil"/>
            </w:tcBorders>
            <w:vAlign w:val="center"/>
          </w:tcPr>
          <w:p w14:paraId="1EC88BAD" w14:textId="77777777" w:rsidR="00F23195" w:rsidRPr="00EB4011" w:rsidRDefault="00F23195" w:rsidP="008D550B">
            <w:pPr>
              <w:spacing w:line="240" w:lineRule="auto"/>
              <w:jc w:val="center"/>
              <w:rPr>
                <w:color w:val="auto"/>
                <w:sz w:val="18"/>
                <w:szCs w:val="18"/>
              </w:rPr>
            </w:pPr>
          </w:p>
        </w:tc>
        <w:tc>
          <w:tcPr>
            <w:tcW w:w="910" w:type="pct"/>
            <w:tcBorders>
              <w:top w:val="nil"/>
              <w:bottom w:val="nil"/>
            </w:tcBorders>
            <w:vAlign w:val="center"/>
          </w:tcPr>
          <w:p w14:paraId="0EA31D74" w14:textId="77777777" w:rsidR="00F23195" w:rsidRPr="00EB4011" w:rsidRDefault="00F23195" w:rsidP="008D550B">
            <w:pPr>
              <w:spacing w:line="240" w:lineRule="auto"/>
              <w:jc w:val="center"/>
              <w:rPr>
                <w:color w:val="auto"/>
                <w:sz w:val="18"/>
                <w:szCs w:val="18"/>
              </w:rPr>
            </w:pPr>
          </w:p>
        </w:tc>
        <w:tc>
          <w:tcPr>
            <w:tcW w:w="909" w:type="pct"/>
            <w:tcBorders>
              <w:top w:val="nil"/>
              <w:bottom w:val="nil"/>
            </w:tcBorders>
          </w:tcPr>
          <w:p w14:paraId="498FA703" w14:textId="77777777" w:rsidR="00F23195" w:rsidRPr="00EB4011" w:rsidRDefault="00F23195" w:rsidP="008D550B">
            <w:pPr>
              <w:spacing w:line="240" w:lineRule="auto"/>
              <w:jc w:val="center"/>
              <w:rPr>
                <w:color w:val="auto"/>
                <w:sz w:val="18"/>
                <w:szCs w:val="18"/>
              </w:rPr>
            </w:pPr>
          </w:p>
        </w:tc>
      </w:tr>
      <w:tr w:rsidR="008D550B" w:rsidRPr="00EB4011" w14:paraId="197791ED" w14:textId="2706F216" w:rsidTr="00A46C99">
        <w:tc>
          <w:tcPr>
            <w:tcW w:w="1541" w:type="pct"/>
            <w:vMerge w:val="restart"/>
            <w:tcBorders>
              <w:top w:val="nil"/>
            </w:tcBorders>
            <w:vAlign w:val="center"/>
          </w:tcPr>
          <w:p w14:paraId="17D5AA55" w14:textId="768257E5" w:rsidR="008D550B" w:rsidRPr="00EB4011" w:rsidRDefault="008D550B" w:rsidP="008D550B">
            <w:pPr>
              <w:spacing w:line="240" w:lineRule="auto"/>
              <w:jc w:val="center"/>
              <w:rPr>
                <w:i/>
                <w:iCs/>
                <w:color w:val="auto"/>
                <w:sz w:val="18"/>
                <w:szCs w:val="18"/>
              </w:rPr>
            </w:pPr>
            <w:r w:rsidRPr="00EB4011">
              <w:rPr>
                <w:rFonts w:hint="eastAsia"/>
                <w:i/>
                <w:iCs/>
                <w:color w:val="auto"/>
                <w:sz w:val="18"/>
                <w:szCs w:val="18"/>
              </w:rPr>
              <w:t>dist</w:t>
            </w:r>
            <w:r w:rsidRPr="00EB4011">
              <w:rPr>
                <w:i/>
                <w:iCs/>
                <w:color w:val="auto"/>
                <w:sz w:val="18"/>
                <w:szCs w:val="18"/>
              </w:rPr>
              <w:t>IV</w:t>
            </w:r>
          </w:p>
        </w:tc>
        <w:tc>
          <w:tcPr>
            <w:tcW w:w="820" w:type="pct"/>
            <w:tcBorders>
              <w:top w:val="nil"/>
              <w:bottom w:val="nil"/>
            </w:tcBorders>
            <w:vAlign w:val="center"/>
          </w:tcPr>
          <w:p w14:paraId="7AF44801" w14:textId="7F163E18" w:rsidR="008D550B" w:rsidRPr="00EB4011" w:rsidRDefault="008D550B" w:rsidP="008D550B">
            <w:pPr>
              <w:spacing w:line="240" w:lineRule="auto"/>
              <w:jc w:val="center"/>
              <w:rPr>
                <w:color w:val="auto"/>
                <w:sz w:val="18"/>
                <w:szCs w:val="18"/>
              </w:rPr>
            </w:pPr>
            <w:r w:rsidRPr="00EB4011">
              <w:rPr>
                <w:rFonts w:hint="eastAsia"/>
                <w:color w:val="auto"/>
                <w:sz w:val="18"/>
                <w:szCs w:val="18"/>
              </w:rPr>
              <w:t>0</w:t>
            </w:r>
            <w:r w:rsidRPr="00EB4011">
              <w:rPr>
                <w:color w:val="auto"/>
                <w:sz w:val="18"/>
                <w:szCs w:val="18"/>
              </w:rPr>
              <w:t>.635***</w:t>
            </w:r>
          </w:p>
        </w:tc>
        <w:tc>
          <w:tcPr>
            <w:tcW w:w="820" w:type="pct"/>
            <w:tcBorders>
              <w:top w:val="nil"/>
              <w:bottom w:val="nil"/>
            </w:tcBorders>
            <w:vAlign w:val="center"/>
          </w:tcPr>
          <w:p w14:paraId="7F1FCFCC" w14:textId="10EEA094" w:rsidR="008D550B" w:rsidRPr="00EB4011" w:rsidRDefault="008D550B" w:rsidP="008D550B">
            <w:pPr>
              <w:spacing w:line="240" w:lineRule="auto"/>
              <w:jc w:val="center"/>
              <w:rPr>
                <w:color w:val="auto"/>
                <w:sz w:val="18"/>
                <w:szCs w:val="18"/>
              </w:rPr>
            </w:pPr>
            <w:r w:rsidRPr="00EB4011">
              <w:rPr>
                <w:rFonts w:hint="eastAsia"/>
                <w:color w:val="auto"/>
                <w:sz w:val="18"/>
                <w:szCs w:val="18"/>
              </w:rPr>
              <w:t>0</w:t>
            </w:r>
            <w:r w:rsidRPr="00EB4011">
              <w:rPr>
                <w:color w:val="auto"/>
                <w:sz w:val="18"/>
                <w:szCs w:val="18"/>
              </w:rPr>
              <w:t>.655***</w:t>
            </w:r>
          </w:p>
        </w:tc>
        <w:tc>
          <w:tcPr>
            <w:tcW w:w="910" w:type="pct"/>
            <w:tcBorders>
              <w:top w:val="nil"/>
              <w:bottom w:val="nil"/>
            </w:tcBorders>
            <w:vAlign w:val="center"/>
          </w:tcPr>
          <w:p w14:paraId="0273B9DA" w14:textId="1CD10B91" w:rsidR="008D550B" w:rsidRPr="00EB4011" w:rsidRDefault="008D550B" w:rsidP="008D550B">
            <w:pPr>
              <w:spacing w:line="240" w:lineRule="auto"/>
              <w:jc w:val="center"/>
              <w:rPr>
                <w:color w:val="auto"/>
                <w:sz w:val="18"/>
                <w:szCs w:val="18"/>
              </w:rPr>
            </w:pPr>
            <w:r w:rsidRPr="00EB4011">
              <w:rPr>
                <w:rFonts w:hint="eastAsia"/>
                <w:color w:val="auto"/>
                <w:sz w:val="18"/>
                <w:szCs w:val="18"/>
              </w:rPr>
              <w:t>0</w:t>
            </w:r>
            <w:r w:rsidRPr="00EB4011">
              <w:rPr>
                <w:color w:val="auto"/>
                <w:sz w:val="18"/>
                <w:szCs w:val="18"/>
              </w:rPr>
              <w:t>.655***</w:t>
            </w:r>
          </w:p>
        </w:tc>
        <w:tc>
          <w:tcPr>
            <w:tcW w:w="909" w:type="pct"/>
            <w:tcBorders>
              <w:top w:val="nil"/>
              <w:bottom w:val="nil"/>
            </w:tcBorders>
          </w:tcPr>
          <w:p w14:paraId="50820138" w14:textId="44FF6000" w:rsidR="008D550B" w:rsidRPr="00EB4011" w:rsidRDefault="008D550B" w:rsidP="008D550B">
            <w:pPr>
              <w:spacing w:line="240" w:lineRule="auto"/>
              <w:jc w:val="center"/>
              <w:rPr>
                <w:color w:val="auto"/>
                <w:sz w:val="18"/>
                <w:szCs w:val="18"/>
              </w:rPr>
            </w:pPr>
            <w:r w:rsidRPr="00EB4011">
              <w:rPr>
                <w:rFonts w:hint="eastAsia"/>
                <w:color w:val="auto"/>
                <w:sz w:val="18"/>
                <w:szCs w:val="18"/>
              </w:rPr>
              <w:t>0</w:t>
            </w:r>
            <w:r w:rsidRPr="00EB4011">
              <w:rPr>
                <w:color w:val="auto"/>
                <w:sz w:val="18"/>
                <w:szCs w:val="18"/>
              </w:rPr>
              <w:t>.032***</w:t>
            </w:r>
          </w:p>
        </w:tc>
      </w:tr>
      <w:tr w:rsidR="008D550B" w:rsidRPr="00EB4011" w14:paraId="7513DBDD" w14:textId="2675A945" w:rsidTr="00A46C99">
        <w:tc>
          <w:tcPr>
            <w:tcW w:w="1541" w:type="pct"/>
            <w:vMerge/>
            <w:tcBorders>
              <w:bottom w:val="nil"/>
            </w:tcBorders>
            <w:vAlign w:val="center"/>
          </w:tcPr>
          <w:p w14:paraId="42A18C61" w14:textId="77777777" w:rsidR="008D550B" w:rsidRPr="00EB4011" w:rsidRDefault="008D550B" w:rsidP="008D550B">
            <w:pPr>
              <w:spacing w:line="240" w:lineRule="auto"/>
              <w:jc w:val="center"/>
              <w:rPr>
                <w:i/>
                <w:iCs/>
                <w:color w:val="auto"/>
                <w:sz w:val="18"/>
                <w:szCs w:val="18"/>
              </w:rPr>
            </w:pPr>
          </w:p>
        </w:tc>
        <w:tc>
          <w:tcPr>
            <w:tcW w:w="820" w:type="pct"/>
            <w:tcBorders>
              <w:top w:val="nil"/>
              <w:bottom w:val="nil"/>
            </w:tcBorders>
            <w:vAlign w:val="center"/>
          </w:tcPr>
          <w:p w14:paraId="4A932EE4" w14:textId="4409A8B6"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0.181)</w:t>
            </w:r>
          </w:p>
        </w:tc>
        <w:tc>
          <w:tcPr>
            <w:tcW w:w="820" w:type="pct"/>
            <w:tcBorders>
              <w:top w:val="nil"/>
              <w:bottom w:val="nil"/>
            </w:tcBorders>
            <w:vAlign w:val="center"/>
          </w:tcPr>
          <w:p w14:paraId="01857F33" w14:textId="626AD085"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0.191)</w:t>
            </w:r>
          </w:p>
        </w:tc>
        <w:tc>
          <w:tcPr>
            <w:tcW w:w="910" w:type="pct"/>
            <w:tcBorders>
              <w:top w:val="nil"/>
              <w:bottom w:val="nil"/>
            </w:tcBorders>
            <w:vAlign w:val="center"/>
          </w:tcPr>
          <w:p w14:paraId="796D6B31" w14:textId="1AB57B9E"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0.191)</w:t>
            </w:r>
          </w:p>
        </w:tc>
        <w:tc>
          <w:tcPr>
            <w:tcW w:w="909" w:type="pct"/>
            <w:tcBorders>
              <w:top w:val="nil"/>
              <w:bottom w:val="nil"/>
            </w:tcBorders>
          </w:tcPr>
          <w:p w14:paraId="0AEB9370" w14:textId="6F749C8A" w:rsidR="008D550B" w:rsidRPr="00EB4011" w:rsidRDefault="008D550B" w:rsidP="008D550B">
            <w:pPr>
              <w:spacing w:line="240" w:lineRule="auto"/>
              <w:jc w:val="center"/>
              <w:rPr>
                <w:color w:val="auto"/>
                <w:sz w:val="18"/>
                <w:szCs w:val="18"/>
              </w:rPr>
            </w:pPr>
            <w:r w:rsidRPr="00EB4011">
              <w:rPr>
                <w:rFonts w:hint="eastAsia"/>
                <w:color w:val="auto"/>
                <w:sz w:val="18"/>
                <w:szCs w:val="18"/>
              </w:rPr>
              <w:t>(</w:t>
            </w:r>
            <w:r w:rsidRPr="00EB4011">
              <w:rPr>
                <w:color w:val="auto"/>
                <w:sz w:val="18"/>
                <w:szCs w:val="18"/>
              </w:rPr>
              <w:t>0.007)</w:t>
            </w:r>
          </w:p>
        </w:tc>
      </w:tr>
      <w:tr w:rsidR="00EB4011" w:rsidRPr="00EB4011" w14:paraId="4DD79E48" w14:textId="0A83DB39" w:rsidTr="00AB3CEC">
        <w:tc>
          <w:tcPr>
            <w:tcW w:w="1541" w:type="pct"/>
            <w:tcBorders>
              <w:top w:val="nil"/>
              <w:bottom w:val="nil"/>
            </w:tcBorders>
            <w:vAlign w:val="center"/>
          </w:tcPr>
          <w:p w14:paraId="1A237BEB" w14:textId="74DB51B4" w:rsidR="00F23195" w:rsidRPr="00EB4011" w:rsidRDefault="00F23195" w:rsidP="008D550B">
            <w:pPr>
              <w:spacing w:line="240" w:lineRule="auto"/>
              <w:jc w:val="center"/>
              <w:rPr>
                <w:color w:val="auto"/>
                <w:kern w:val="0"/>
                <w:sz w:val="18"/>
                <w:szCs w:val="18"/>
              </w:rPr>
            </w:pPr>
            <w:r w:rsidRPr="00EB4011">
              <w:rPr>
                <w:rFonts w:hint="eastAsia"/>
                <w:color w:val="auto"/>
                <w:sz w:val="18"/>
                <w:szCs w:val="18"/>
              </w:rPr>
              <w:t>控制变量</w:t>
            </w:r>
          </w:p>
        </w:tc>
        <w:tc>
          <w:tcPr>
            <w:tcW w:w="820" w:type="pct"/>
            <w:tcBorders>
              <w:top w:val="nil"/>
              <w:bottom w:val="nil"/>
            </w:tcBorders>
            <w:vAlign w:val="center"/>
          </w:tcPr>
          <w:p w14:paraId="5E5599C5" w14:textId="0B36C061" w:rsidR="00F23195" w:rsidRPr="00EB4011" w:rsidRDefault="00F23195" w:rsidP="008D550B">
            <w:pPr>
              <w:spacing w:line="240" w:lineRule="auto"/>
              <w:jc w:val="center"/>
              <w:rPr>
                <w:color w:val="auto"/>
                <w:sz w:val="18"/>
                <w:szCs w:val="18"/>
              </w:rPr>
            </w:pPr>
            <w:r w:rsidRPr="00EB4011">
              <w:rPr>
                <w:rFonts w:hint="eastAsia"/>
                <w:color w:val="auto"/>
                <w:kern w:val="0"/>
                <w:sz w:val="18"/>
                <w:szCs w:val="18"/>
              </w:rPr>
              <w:t>控制</w:t>
            </w:r>
          </w:p>
        </w:tc>
        <w:tc>
          <w:tcPr>
            <w:tcW w:w="820" w:type="pct"/>
            <w:tcBorders>
              <w:top w:val="nil"/>
              <w:bottom w:val="nil"/>
            </w:tcBorders>
            <w:vAlign w:val="center"/>
          </w:tcPr>
          <w:p w14:paraId="3140235D" w14:textId="7014D24A" w:rsidR="00F23195" w:rsidRPr="00EB4011" w:rsidRDefault="00F23195" w:rsidP="008D550B">
            <w:pPr>
              <w:spacing w:line="240" w:lineRule="auto"/>
              <w:jc w:val="center"/>
              <w:rPr>
                <w:color w:val="auto"/>
                <w:sz w:val="18"/>
                <w:szCs w:val="18"/>
              </w:rPr>
            </w:pPr>
            <w:r w:rsidRPr="00EB4011">
              <w:rPr>
                <w:rFonts w:hint="eastAsia"/>
                <w:color w:val="auto"/>
                <w:kern w:val="0"/>
                <w:sz w:val="18"/>
                <w:szCs w:val="18"/>
              </w:rPr>
              <w:t>控制</w:t>
            </w:r>
          </w:p>
        </w:tc>
        <w:tc>
          <w:tcPr>
            <w:tcW w:w="910" w:type="pct"/>
            <w:tcBorders>
              <w:top w:val="nil"/>
              <w:bottom w:val="nil"/>
            </w:tcBorders>
            <w:vAlign w:val="center"/>
          </w:tcPr>
          <w:p w14:paraId="049974A4" w14:textId="10D75A9C" w:rsidR="00F23195" w:rsidRPr="00EB4011" w:rsidRDefault="00F23195" w:rsidP="008D550B">
            <w:pPr>
              <w:spacing w:line="240" w:lineRule="auto"/>
              <w:jc w:val="center"/>
              <w:rPr>
                <w:color w:val="auto"/>
                <w:sz w:val="18"/>
                <w:szCs w:val="18"/>
              </w:rPr>
            </w:pPr>
            <w:r w:rsidRPr="00EB4011">
              <w:rPr>
                <w:rFonts w:hint="eastAsia"/>
                <w:color w:val="auto"/>
                <w:kern w:val="0"/>
                <w:sz w:val="18"/>
                <w:szCs w:val="18"/>
              </w:rPr>
              <w:t>控制</w:t>
            </w:r>
          </w:p>
        </w:tc>
        <w:tc>
          <w:tcPr>
            <w:tcW w:w="909" w:type="pct"/>
            <w:tcBorders>
              <w:top w:val="nil"/>
              <w:bottom w:val="nil"/>
            </w:tcBorders>
            <w:vAlign w:val="center"/>
          </w:tcPr>
          <w:p w14:paraId="7F7DE1A2" w14:textId="61D5D43C" w:rsidR="00F23195" w:rsidRPr="00EB4011" w:rsidRDefault="00F23195" w:rsidP="008D550B">
            <w:pPr>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773E09E4" w14:textId="1B461271" w:rsidTr="00AB3CEC">
        <w:tc>
          <w:tcPr>
            <w:tcW w:w="1541" w:type="pct"/>
            <w:tcBorders>
              <w:top w:val="nil"/>
              <w:bottom w:val="single" w:sz="4" w:space="0" w:color="auto"/>
            </w:tcBorders>
            <w:vAlign w:val="center"/>
          </w:tcPr>
          <w:p w14:paraId="7F9BAEFF" w14:textId="18F1D0B7" w:rsidR="00F23195" w:rsidRPr="00EB4011" w:rsidRDefault="00F23195" w:rsidP="008D550B">
            <w:pPr>
              <w:spacing w:line="240" w:lineRule="auto"/>
              <w:jc w:val="center"/>
              <w:rPr>
                <w:color w:val="auto"/>
                <w:sz w:val="18"/>
                <w:szCs w:val="18"/>
              </w:rPr>
            </w:pPr>
            <w:r w:rsidRPr="00EB4011">
              <w:rPr>
                <w:rFonts w:hint="eastAsia"/>
                <w:color w:val="auto"/>
                <w:sz w:val="18"/>
                <w:szCs w:val="18"/>
              </w:rPr>
              <w:t>固定效应</w:t>
            </w:r>
          </w:p>
        </w:tc>
        <w:tc>
          <w:tcPr>
            <w:tcW w:w="820" w:type="pct"/>
            <w:tcBorders>
              <w:top w:val="nil"/>
              <w:bottom w:val="single" w:sz="4" w:space="0" w:color="auto"/>
            </w:tcBorders>
            <w:vAlign w:val="center"/>
          </w:tcPr>
          <w:p w14:paraId="12956294" w14:textId="37321634" w:rsidR="00F23195" w:rsidRPr="00EB4011" w:rsidRDefault="00F23195" w:rsidP="008D550B">
            <w:pPr>
              <w:spacing w:line="240" w:lineRule="auto"/>
              <w:jc w:val="center"/>
              <w:rPr>
                <w:color w:val="auto"/>
                <w:sz w:val="18"/>
                <w:szCs w:val="18"/>
              </w:rPr>
            </w:pPr>
            <w:r w:rsidRPr="00EB4011">
              <w:rPr>
                <w:rFonts w:hint="eastAsia"/>
                <w:color w:val="auto"/>
                <w:kern w:val="0"/>
                <w:sz w:val="18"/>
                <w:szCs w:val="18"/>
              </w:rPr>
              <w:t>控制</w:t>
            </w:r>
          </w:p>
        </w:tc>
        <w:tc>
          <w:tcPr>
            <w:tcW w:w="820" w:type="pct"/>
            <w:tcBorders>
              <w:top w:val="nil"/>
              <w:bottom w:val="single" w:sz="4" w:space="0" w:color="auto"/>
            </w:tcBorders>
            <w:vAlign w:val="center"/>
          </w:tcPr>
          <w:p w14:paraId="2241D168" w14:textId="73D4E82A" w:rsidR="00F23195" w:rsidRPr="00EB4011" w:rsidRDefault="00F23195" w:rsidP="008D550B">
            <w:pPr>
              <w:spacing w:line="240" w:lineRule="auto"/>
              <w:jc w:val="center"/>
              <w:rPr>
                <w:color w:val="auto"/>
                <w:sz w:val="18"/>
                <w:szCs w:val="18"/>
              </w:rPr>
            </w:pPr>
            <w:r w:rsidRPr="00EB4011">
              <w:rPr>
                <w:rFonts w:hint="eastAsia"/>
                <w:color w:val="auto"/>
                <w:kern w:val="0"/>
                <w:sz w:val="18"/>
                <w:szCs w:val="18"/>
              </w:rPr>
              <w:t>控制</w:t>
            </w:r>
          </w:p>
        </w:tc>
        <w:tc>
          <w:tcPr>
            <w:tcW w:w="910" w:type="pct"/>
            <w:tcBorders>
              <w:top w:val="nil"/>
              <w:bottom w:val="single" w:sz="4" w:space="0" w:color="auto"/>
            </w:tcBorders>
            <w:vAlign w:val="center"/>
          </w:tcPr>
          <w:p w14:paraId="520B3BCD" w14:textId="0373788F" w:rsidR="00F23195" w:rsidRPr="00EB4011" w:rsidRDefault="00F23195" w:rsidP="008D550B">
            <w:pPr>
              <w:spacing w:line="240" w:lineRule="auto"/>
              <w:jc w:val="center"/>
              <w:rPr>
                <w:color w:val="auto"/>
                <w:sz w:val="18"/>
                <w:szCs w:val="18"/>
              </w:rPr>
            </w:pPr>
            <w:r w:rsidRPr="00EB4011">
              <w:rPr>
                <w:rFonts w:hint="eastAsia"/>
                <w:color w:val="auto"/>
                <w:kern w:val="0"/>
                <w:sz w:val="18"/>
                <w:szCs w:val="18"/>
              </w:rPr>
              <w:t>控制</w:t>
            </w:r>
          </w:p>
        </w:tc>
        <w:tc>
          <w:tcPr>
            <w:tcW w:w="909" w:type="pct"/>
            <w:tcBorders>
              <w:top w:val="nil"/>
              <w:bottom w:val="single" w:sz="4" w:space="0" w:color="auto"/>
            </w:tcBorders>
            <w:vAlign w:val="center"/>
          </w:tcPr>
          <w:p w14:paraId="6A3E4600" w14:textId="633BEE4B" w:rsidR="00F23195" w:rsidRPr="00EB4011" w:rsidRDefault="00F23195" w:rsidP="008D550B">
            <w:pPr>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42B06052" w14:textId="72105CBE" w:rsidTr="00F23195">
        <w:tc>
          <w:tcPr>
            <w:tcW w:w="1541" w:type="pct"/>
            <w:tcBorders>
              <w:top w:val="single" w:sz="4" w:space="0" w:color="auto"/>
              <w:bottom w:val="nil"/>
            </w:tcBorders>
            <w:vAlign w:val="center"/>
          </w:tcPr>
          <w:p w14:paraId="5D768FC9" w14:textId="42445CE9" w:rsidR="00F23195" w:rsidRPr="00EB4011" w:rsidRDefault="00F23195" w:rsidP="008D550B">
            <w:pPr>
              <w:spacing w:line="240" w:lineRule="auto"/>
              <w:jc w:val="center"/>
              <w:rPr>
                <w:color w:val="auto"/>
                <w:sz w:val="18"/>
                <w:szCs w:val="18"/>
              </w:rPr>
            </w:pPr>
            <w:r w:rsidRPr="00EB4011">
              <w:rPr>
                <w:rFonts w:hint="eastAsia"/>
                <w:color w:val="auto"/>
                <w:sz w:val="18"/>
                <w:szCs w:val="18"/>
              </w:rPr>
              <w:t>样本量</w:t>
            </w:r>
          </w:p>
        </w:tc>
        <w:tc>
          <w:tcPr>
            <w:tcW w:w="820" w:type="pct"/>
            <w:tcBorders>
              <w:top w:val="single" w:sz="4" w:space="0" w:color="auto"/>
              <w:bottom w:val="nil"/>
            </w:tcBorders>
            <w:vAlign w:val="center"/>
          </w:tcPr>
          <w:p w14:paraId="287702B7" w14:textId="0BBF0B08" w:rsidR="00F23195" w:rsidRPr="00EB4011" w:rsidRDefault="00F23195" w:rsidP="008D550B">
            <w:pPr>
              <w:spacing w:line="240" w:lineRule="auto"/>
              <w:jc w:val="center"/>
              <w:rPr>
                <w:color w:val="auto"/>
                <w:sz w:val="18"/>
                <w:szCs w:val="18"/>
              </w:rPr>
            </w:pPr>
            <w:r w:rsidRPr="00EB4011">
              <w:rPr>
                <w:rFonts w:hint="eastAsia"/>
                <w:color w:val="auto"/>
                <w:sz w:val="18"/>
                <w:szCs w:val="18"/>
              </w:rPr>
              <w:t>2</w:t>
            </w:r>
            <w:r w:rsidRPr="00EB4011">
              <w:rPr>
                <w:color w:val="auto"/>
                <w:sz w:val="18"/>
                <w:szCs w:val="18"/>
              </w:rPr>
              <w:t>7407</w:t>
            </w:r>
          </w:p>
        </w:tc>
        <w:tc>
          <w:tcPr>
            <w:tcW w:w="820" w:type="pct"/>
            <w:tcBorders>
              <w:top w:val="single" w:sz="4" w:space="0" w:color="auto"/>
              <w:bottom w:val="nil"/>
            </w:tcBorders>
            <w:vAlign w:val="center"/>
          </w:tcPr>
          <w:p w14:paraId="0E5D5144" w14:textId="5E19BDD1" w:rsidR="00F23195" w:rsidRPr="00EB4011" w:rsidRDefault="00F23195" w:rsidP="008D550B">
            <w:pPr>
              <w:spacing w:line="240" w:lineRule="auto"/>
              <w:jc w:val="center"/>
              <w:rPr>
                <w:color w:val="auto"/>
                <w:sz w:val="18"/>
                <w:szCs w:val="18"/>
              </w:rPr>
            </w:pPr>
            <w:r w:rsidRPr="00EB4011">
              <w:rPr>
                <w:rFonts w:hint="eastAsia"/>
                <w:color w:val="auto"/>
                <w:sz w:val="18"/>
                <w:szCs w:val="18"/>
              </w:rPr>
              <w:t>2</w:t>
            </w:r>
            <w:r w:rsidRPr="00EB4011">
              <w:rPr>
                <w:color w:val="auto"/>
                <w:sz w:val="18"/>
                <w:szCs w:val="18"/>
              </w:rPr>
              <w:t>5370</w:t>
            </w:r>
          </w:p>
        </w:tc>
        <w:tc>
          <w:tcPr>
            <w:tcW w:w="910" w:type="pct"/>
            <w:tcBorders>
              <w:top w:val="single" w:sz="4" w:space="0" w:color="auto"/>
              <w:bottom w:val="nil"/>
            </w:tcBorders>
            <w:vAlign w:val="center"/>
          </w:tcPr>
          <w:p w14:paraId="2D0344E4" w14:textId="745F7308" w:rsidR="00F23195" w:rsidRPr="00EB4011" w:rsidRDefault="00F23195" w:rsidP="008D550B">
            <w:pPr>
              <w:spacing w:line="240" w:lineRule="auto"/>
              <w:jc w:val="center"/>
              <w:rPr>
                <w:color w:val="auto"/>
                <w:sz w:val="18"/>
                <w:szCs w:val="18"/>
              </w:rPr>
            </w:pPr>
            <w:r w:rsidRPr="00EB4011">
              <w:rPr>
                <w:rFonts w:hint="eastAsia"/>
                <w:color w:val="auto"/>
                <w:sz w:val="18"/>
                <w:szCs w:val="18"/>
              </w:rPr>
              <w:t>2</w:t>
            </w:r>
            <w:r w:rsidRPr="00EB4011">
              <w:rPr>
                <w:color w:val="auto"/>
                <w:sz w:val="18"/>
                <w:szCs w:val="18"/>
              </w:rPr>
              <w:t>5370</w:t>
            </w:r>
          </w:p>
        </w:tc>
        <w:tc>
          <w:tcPr>
            <w:tcW w:w="909" w:type="pct"/>
            <w:tcBorders>
              <w:top w:val="single" w:sz="4" w:space="0" w:color="auto"/>
              <w:bottom w:val="nil"/>
            </w:tcBorders>
          </w:tcPr>
          <w:p w14:paraId="78C2D0B1" w14:textId="4853129C" w:rsidR="00F23195" w:rsidRPr="00EB4011" w:rsidRDefault="00F23195" w:rsidP="008D550B">
            <w:pPr>
              <w:spacing w:line="240" w:lineRule="auto"/>
              <w:jc w:val="center"/>
              <w:rPr>
                <w:color w:val="auto"/>
                <w:sz w:val="18"/>
                <w:szCs w:val="18"/>
              </w:rPr>
            </w:pPr>
            <w:r w:rsidRPr="00EB4011">
              <w:rPr>
                <w:rFonts w:hint="eastAsia"/>
                <w:color w:val="auto"/>
                <w:sz w:val="18"/>
                <w:szCs w:val="18"/>
              </w:rPr>
              <w:t>2</w:t>
            </w:r>
            <w:r w:rsidRPr="00EB4011">
              <w:rPr>
                <w:color w:val="auto"/>
                <w:sz w:val="18"/>
                <w:szCs w:val="18"/>
              </w:rPr>
              <w:t>7248</w:t>
            </w:r>
          </w:p>
        </w:tc>
      </w:tr>
      <w:tr w:rsidR="00EB4011" w:rsidRPr="00EB4011" w14:paraId="58478D0E" w14:textId="64CD1740" w:rsidTr="00F23195">
        <w:tc>
          <w:tcPr>
            <w:tcW w:w="1541" w:type="pct"/>
            <w:tcBorders>
              <w:top w:val="nil"/>
              <w:bottom w:val="nil"/>
            </w:tcBorders>
            <w:vAlign w:val="center"/>
          </w:tcPr>
          <w:p w14:paraId="7FED521B" w14:textId="3E0CF48E" w:rsidR="00F23195" w:rsidRPr="00EB4011" w:rsidRDefault="00F23195" w:rsidP="008D550B">
            <w:pPr>
              <w:spacing w:line="240" w:lineRule="auto"/>
              <w:jc w:val="center"/>
              <w:rPr>
                <w:color w:val="auto"/>
                <w:sz w:val="18"/>
                <w:szCs w:val="18"/>
              </w:rPr>
            </w:pPr>
            <w:r w:rsidRPr="00EB4011">
              <w:rPr>
                <w:rFonts w:hint="eastAsia"/>
                <w:color w:val="auto"/>
                <w:sz w:val="18"/>
                <w:szCs w:val="18"/>
              </w:rPr>
              <w:t>Klei</w:t>
            </w:r>
            <w:r w:rsidRPr="00EB4011">
              <w:rPr>
                <w:color w:val="auto"/>
                <w:sz w:val="18"/>
                <w:szCs w:val="18"/>
              </w:rPr>
              <w:t xml:space="preserve">bergen-Paap </w:t>
            </w:r>
            <w:r w:rsidRPr="00EB4011">
              <w:rPr>
                <w:i/>
                <w:iCs/>
                <w:color w:val="auto"/>
                <w:sz w:val="18"/>
                <w:szCs w:val="18"/>
              </w:rPr>
              <w:t>F</w:t>
            </w:r>
          </w:p>
        </w:tc>
        <w:tc>
          <w:tcPr>
            <w:tcW w:w="820" w:type="pct"/>
            <w:tcBorders>
              <w:top w:val="nil"/>
              <w:bottom w:val="nil"/>
            </w:tcBorders>
            <w:vAlign w:val="center"/>
          </w:tcPr>
          <w:p w14:paraId="4E73CC1F" w14:textId="016A8D3A" w:rsidR="00F23195" w:rsidRPr="00EB4011" w:rsidRDefault="00F23195" w:rsidP="008D550B">
            <w:pPr>
              <w:spacing w:line="240" w:lineRule="auto"/>
              <w:jc w:val="center"/>
              <w:rPr>
                <w:color w:val="auto"/>
                <w:sz w:val="18"/>
                <w:szCs w:val="18"/>
              </w:rPr>
            </w:pPr>
            <w:r w:rsidRPr="00EB4011">
              <w:rPr>
                <w:rFonts w:hint="eastAsia"/>
                <w:color w:val="auto"/>
                <w:sz w:val="18"/>
                <w:szCs w:val="18"/>
              </w:rPr>
              <w:t>1</w:t>
            </w:r>
            <w:r w:rsidRPr="00EB4011">
              <w:rPr>
                <w:color w:val="auto"/>
                <w:sz w:val="18"/>
                <w:szCs w:val="18"/>
              </w:rPr>
              <w:t>2.383</w:t>
            </w:r>
          </w:p>
        </w:tc>
        <w:tc>
          <w:tcPr>
            <w:tcW w:w="820" w:type="pct"/>
            <w:tcBorders>
              <w:top w:val="nil"/>
              <w:bottom w:val="nil"/>
            </w:tcBorders>
            <w:vAlign w:val="center"/>
          </w:tcPr>
          <w:p w14:paraId="52B91288" w14:textId="0EB9277A" w:rsidR="00F23195" w:rsidRPr="00EB4011" w:rsidRDefault="00F23195" w:rsidP="008D550B">
            <w:pPr>
              <w:spacing w:line="240" w:lineRule="auto"/>
              <w:jc w:val="center"/>
              <w:rPr>
                <w:color w:val="auto"/>
                <w:sz w:val="18"/>
                <w:szCs w:val="18"/>
              </w:rPr>
            </w:pPr>
            <w:r w:rsidRPr="00EB4011">
              <w:rPr>
                <w:rFonts w:hint="eastAsia"/>
                <w:color w:val="auto"/>
                <w:sz w:val="18"/>
                <w:szCs w:val="18"/>
              </w:rPr>
              <w:t>1</w:t>
            </w:r>
            <w:r w:rsidRPr="00EB4011">
              <w:rPr>
                <w:color w:val="auto"/>
                <w:sz w:val="18"/>
                <w:szCs w:val="18"/>
              </w:rPr>
              <w:t>1.971</w:t>
            </w:r>
          </w:p>
        </w:tc>
        <w:tc>
          <w:tcPr>
            <w:tcW w:w="910" w:type="pct"/>
            <w:tcBorders>
              <w:top w:val="nil"/>
              <w:bottom w:val="nil"/>
            </w:tcBorders>
            <w:vAlign w:val="center"/>
          </w:tcPr>
          <w:p w14:paraId="2108D0C9" w14:textId="0CCCFE28" w:rsidR="00F23195" w:rsidRPr="00EB4011" w:rsidRDefault="00F23195" w:rsidP="008D550B">
            <w:pPr>
              <w:spacing w:line="240" w:lineRule="auto"/>
              <w:jc w:val="center"/>
              <w:rPr>
                <w:color w:val="auto"/>
                <w:sz w:val="18"/>
                <w:szCs w:val="18"/>
              </w:rPr>
            </w:pPr>
            <w:r w:rsidRPr="00EB4011">
              <w:rPr>
                <w:rFonts w:hint="eastAsia"/>
                <w:color w:val="auto"/>
                <w:sz w:val="18"/>
                <w:szCs w:val="18"/>
              </w:rPr>
              <w:t>1</w:t>
            </w:r>
            <w:r w:rsidRPr="00EB4011">
              <w:rPr>
                <w:color w:val="auto"/>
                <w:sz w:val="18"/>
                <w:szCs w:val="18"/>
              </w:rPr>
              <w:t>1.971</w:t>
            </w:r>
          </w:p>
        </w:tc>
        <w:tc>
          <w:tcPr>
            <w:tcW w:w="909" w:type="pct"/>
            <w:tcBorders>
              <w:top w:val="nil"/>
              <w:bottom w:val="nil"/>
            </w:tcBorders>
          </w:tcPr>
          <w:p w14:paraId="2B01E352" w14:textId="078CD2EA" w:rsidR="00F23195" w:rsidRPr="00EB4011" w:rsidRDefault="00F23195" w:rsidP="008D550B">
            <w:pPr>
              <w:spacing w:line="240" w:lineRule="auto"/>
              <w:jc w:val="center"/>
              <w:rPr>
                <w:color w:val="auto"/>
                <w:sz w:val="18"/>
                <w:szCs w:val="18"/>
              </w:rPr>
            </w:pPr>
            <w:r w:rsidRPr="00EB4011">
              <w:rPr>
                <w:rFonts w:hint="eastAsia"/>
                <w:color w:val="auto"/>
                <w:sz w:val="18"/>
                <w:szCs w:val="18"/>
              </w:rPr>
              <w:t>1</w:t>
            </w:r>
            <w:r w:rsidRPr="00EB4011">
              <w:rPr>
                <w:color w:val="auto"/>
                <w:sz w:val="18"/>
                <w:szCs w:val="18"/>
              </w:rPr>
              <w:t>8.717</w:t>
            </w:r>
          </w:p>
        </w:tc>
      </w:tr>
      <w:tr w:rsidR="00EB4011" w:rsidRPr="00EB4011" w14:paraId="5B3F6143" w14:textId="027A77F1" w:rsidTr="00F23195">
        <w:tc>
          <w:tcPr>
            <w:tcW w:w="1541" w:type="pct"/>
            <w:tcBorders>
              <w:top w:val="nil"/>
              <w:bottom w:val="single" w:sz="8" w:space="0" w:color="auto"/>
            </w:tcBorders>
            <w:vAlign w:val="center"/>
          </w:tcPr>
          <w:p w14:paraId="72785B91" w14:textId="229DE35D" w:rsidR="00F23195" w:rsidRPr="00EB4011" w:rsidRDefault="00F23195" w:rsidP="008D550B">
            <w:pPr>
              <w:spacing w:line="240" w:lineRule="auto"/>
              <w:jc w:val="center"/>
              <w:rPr>
                <w:color w:val="auto"/>
                <w:sz w:val="18"/>
                <w:szCs w:val="18"/>
              </w:rPr>
            </w:pPr>
            <w:r w:rsidRPr="00EB4011">
              <w:rPr>
                <w:rFonts w:hint="eastAsia"/>
                <w:color w:val="auto"/>
                <w:sz w:val="18"/>
                <w:szCs w:val="18"/>
              </w:rPr>
              <w:t>C</w:t>
            </w:r>
            <w:r w:rsidRPr="00EB4011">
              <w:rPr>
                <w:color w:val="auto"/>
                <w:sz w:val="18"/>
                <w:szCs w:val="18"/>
              </w:rPr>
              <w:t xml:space="preserve">ragg-Donald </w:t>
            </w:r>
            <w:r w:rsidRPr="00EB4011">
              <w:rPr>
                <w:i/>
                <w:iCs/>
                <w:color w:val="auto"/>
                <w:sz w:val="18"/>
                <w:szCs w:val="18"/>
              </w:rPr>
              <w:t>F</w:t>
            </w:r>
          </w:p>
        </w:tc>
        <w:tc>
          <w:tcPr>
            <w:tcW w:w="820" w:type="pct"/>
            <w:tcBorders>
              <w:top w:val="nil"/>
              <w:bottom w:val="single" w:sz="8" w:space="0" w:color="auto"/>
            </w:tcBorders>
            <w:vAlign w:val="center"/>
          </w:tcPr>
          <w:p w14:paraId="0E5DD139" w14:textId="15403835" w:rsidR="00F23195" w:rsidRPr="00EB4011" w:rsidRDefault="00F23195" w:rsidP="008D550B">
            <w:pPr>
              <w:spacing w:line="240" w:lineRule="auto"/>
              <w:jc w:val="center"/>
              <w:rPr>
                <w:color w:val="auto"/>
                <w:sz w:val="18"/>
                <w:szCs w:val="18"/>
              </w:rPr>
            </w:pPr>
            <w:r w:rsidRPr="00EB4011">
              <w:rPr>
                <w:rFonts w:hint="eastAsia"/>
                <w:color w:val="auto"/>
                <w:sz w:val="18"/>
                <w:szCs w:val="18"/>
              </w:rPr>
              <w:t>4</w:t>
            </w:r>
            <w:r w:rsidRPr="00EB4011">
              <w:rPr>
                <w:color w:val="auto"/>
                <w:sz w:val="18"/>
                <w:szCs w:val="18"/>
              </w:rPr>
              <w:t>2.452</w:t>
            </w:r>
          </w:p>
        </w:tc>
        <w:tc>
          <w:tcPr>
            <w:tcW w:w="820" w:type="pct"/>
            <w:tcBorders>
              <w:top w:val="nil"/>
              <w:bottom w:val="single" w:sz="8" w:space="0" w:color="auto"/>
            </w:tcBorders>
            <w:vAlign w:val="center"/>
          </w:tcPr>
          <w:p w14:paraId="165994B1" w14:textId="13E4214E" w:rsidR="00F23195" w:rsidRPr="00EB4011" w:rsidRDefault="00F23195" w:rsidP="008D550B">
            <w:pPr>
              <w:spacing w:line="240" w:lineRule="auto"/>
              <w:jc w:val="center"/>
              <w:rPr>
                <w:color w:val="auto"/>
                <w:sz w:val="18"/>
                <w:szCs w:val="18"/>
              </w:rPr>
            </w:pPr>
            <w:r w:rsidRPr="00EB4011">
              <w:rPr>
                <w:rFonts w:hint="eastAsia"/>
                <w:color w:val="auto"/>
                <w:sz w:val="18"/>
                <w:szCs w:val="18"/>
              </w:rPr>
              <w:t>4</w:t>
            </w:r>
            <w:r w:rsidRPr="00EB4011">
              <w:rPr>
                <w:color w:val="auto"/>
                <w:sz w:val="18"/>
                <w:szCs w:val="18"/>
              </w:rPr>
              <w:t>2.912</w:t>
            </w:r>
          </w:p>
        </w:tc>
        <w:tc>
          <w:tcPr>
            <w:tcW w:w="910" w:type="pct"/>
            <w:tcBorders>
              <w:top w:val="nil"/>
              <w:bottom w:val="single" w:sz="8" w:space="0" w:color="auto"/>
            </w:tcBorders>
            <w:vAlign w:val="center"/>
          </w:tcPr>
          <w:p w14:paraId="05AA12C3" w14:textId="2F3F0EF0" w:rsidR="00F23195" w:rsidRPr="00EB4011" w:rsidRDefault="00F23195" w:rsidP="008D550B">
            <w:pPr>
              <w:spacing w:line="240" w:lineRule="auto"/>
              <w:jc w:val="center"/>
              <w:rPr>
                <w:color w:val="auto"/>
                <w:sz w:val="18"/>
                <w:szCs w:val="18"/>
              </w:rPr>
            </w:pPr>
            <w:r w:rsidRPr="00EB4011">
              <w:rPr>
                <w:rFonts w:hint="eastAsia"/>
                <w:color w:val="auto"/>
                <w:sz w:val="18"/>
                <w:szCs w:val="18"/>
              </w:rPr>
              <w:t>4</w:t>
            </w:r>
            <w:r w:rsidRPr="00EB4011">
              <w:rPr>
                <w:color w:val="auto"/>
                <w:sz w:val="18"/>
                <w:szCs w:val="18"/>
              </w:rPr>
              <w:t>2.912</w:t>
            </w:r>
          </w:p>
        </w:tc>
        <w:tc>
          <w:tcPr>
            <w:tcW w:w="909" w:type="pct"/>
            <w:tcBorders>
              <w:top w:val="nil"/>
              <w:bottom w:val="single" w:sz="8" w:space="0" w:color="auto"/>
            </w:tcBorders>
          </w:tcPr>
          <w:p w14:paraId="2F58000A" w14:textId="69A45615" w:rsidR="00F23195" w:rsidRPr="00EB4011" w:rsidRDefault="00F23195" w:rsidP="008D550B">
            <w:pPr>
              <w:spacing w:line="240" w:lineRule="auto"/>
              <w:jc w:val="center"/>
              <w:rPr>
                <w:color w:val="auto"/>
                <w:sz w:val="18"/>
                <w:szCs w:val="18"/>
              </w:rPr>
            </w:pPr>
            <w:r w:rsidRPr="00EB4011">
              <w:rPr>
                <w:rFonts w:hint="eastAsia"/>
                <w:color w:val="auto"/>
                <w:sz w:val="18"/>
                <w:szCs w:val="18"/>
              </w:rPr>
              <w:t>3</w:t>
            </w:r>
            <w:r w:rsidRPr="00EB4011">
              <w:rPr>
                <w:color w:val="auto"/>
                <w:sz w:val="18"/>
                <w:szCs w:val="18"/>
              </w:rPr>
              <w:t>7.186</w:t>
            </w:r>
          </w:p>
        </w:tc>
      </w:tr>
    </w:tbl>
    <w:p w14:paraId="0436FA9E" w14:textId="03121D1C" w:rsidR="00021193" w:rsidRDefault="00021193" w:rsidP="00C72ABE">
      <w:pPr>
        <w:ind w:firstLineChars="200" w:firstLine="416"/>
        <w:rPr>
          <w:color w:val="auto"/>
        </w:rPr>
      </w:pPr>
    </w:p>
    <w:p w14:paraId="68F36D72" w14:textId="77777777" w:rsidR="00021193" w:rsidRDefault="00021193">
      <w:pPr>
        <w:rPr>
          <w:color w:val="auto"/>
        </w:rPr>
      </w:pPr>
      <w:r>
        <w:rPr>
          <w:color w:val="auto"/>
        </w:rPr>
        <w:br w:type="page"/>
      </w:r>
    </w:p>
    <w:p w14:paraId="5C332D69" w14:textId="53FBD60E" w:rsidR="00021193" w:rsidRPr="005E0385" w:rsidRDefault="00021193" w:rsidP="00021193">
      <w:pPr>
        <w:rPr>
          <w:rFonts w:eastAsia="黑体"/>
        </w:rPr>
      </w:pPr>
      <w:r w:rsidRPr="005E0385">
        <w:rPr>
          <w:rFonts w:eastAsia="黑体" w:hint="eastAsia"/>
        </w:rPr>
        <w:lastRenderedPageBreak/>
        <w:t>附录</w:t>
      </w:r>
      <w:r w:rsidR="007F5EA8">
        <w:rPr>
          <w:rFonts w:eastAsia="黑体"/>
        </w:rPr>
        <w:t>7</w:t>
      </w:r>
      <w:r w:rsidRPr="005E0385">
        <w:rPr>
          <w:rFonts w:eastAsia="黑体" w:hint="eastAsia"/>
        </w:rPr>
        <w:t>：</w:t>
      </w:r>
      <w:r w:rsidR="008D550B" w:rsidRPr="008D550B">
        <w:rPr>
          <w:rFonts w:eastAsia="黑体" w:hint="eastAsia"/>
        </w:rPr>
        <w:t>相机抉择与机制效能</w:t>
      </w:r>
    </w:p>
    <w:p w14:paraId="3470888C" w14:textId="77777777" w:rsidR="00021193" w:rsidRPr="00EB4011" w:rsidRDefault="00021193" w:rsidP="00C72ABE">
      <w:pPr>
        <w:ind w:firstLineChars="200" w:firstLine="416"/>
        <w:rPr>
          <w:rFonts w:hint="eastAsia"/>
          <w:color w:val="auto"/>
        </w:rPr>
      </w:pPr>
    </w:p>
    <w:p w14:paraId="2C9CC301" w14:textId="309C3640" w:rsidR="00E66BE1" w:rsidRPr="00EB4011" w:rsidRDefault="009D1A10" w:rsidP="00B204BC">
      <w:pPr>
        <w:pStyle w:val="4"/>
        <w:ind w:firstLineChars="0" w:firstLine="0"/>
        <w:jc w:val="center"/>
        <w:rPr>
          <w:noProof/>
          <w:color w:val="auto"/>
        </w:rPr>
      </w:pPr>
      <w:r w:rsidRPr="00EB4011">
        <w:rPr>
          <w:rFonts w:hint="eastAsia"/>
          <w:noProof/>
          <w:color w:val="auto"/>
        </w:rPr>
        <w:t>表</w:t>
      </w:r>
      <w:r w:rsidR="00021193">
        <w:rPr>
          <w:rFonts w:hint="eastAsia"/>
          <w:noProof/>
          <w:color w:val="auto"/>
        </w:rPr>
        <w:t>A</w:t>
      </w:r>
      <w:r w:rsidR="007F5EA8">
        <w:rPr>
          <w:noProof/>
          <w:color w:val="auto"/>
        </w:rPr>
        <w:t>7</w:t>
      </w:r>
      <w:r w:rsidRPr="00EB4011">
        <w:rPr>
          <w:noProof/>
          <w:color w:val="auto"/>
        </w:rPr>
        <w:t xml:space="preserve">  </w:t>
      </w:r>
      <w:r w:rsidRPr="00EB4011">
        <w:rPr>
          <w:rFonts w:hint="eastAsia"/>
          <w:noProof/>
          <w:color w:val="auto"/>
        </w:rPr>
        <w:t>机制检验：相机治理能力</w:t>
      </w:r>
    </w:p>
    <w:tbl>
      <w:tblPr>
        <w:tblW w:w="5000" w:type="pct"/>
        <w:jc w:val="center"/>
        <w:tblBorders>
          <w:top w:val="single" w:sz="8" w:space="0" w:color="auto"/>
          <w:bottom w:val="single" w:sz="8" w:space="0" w:color="auto"/>
          <w:insideH w:val="single" w:sz="4" w:space="0" w:color="auto"/>
          <w:insideV w:val="single" w:sz="4" w:space="0" w:color="auto"/>
        </w:tblBorders>
        <w:tblCellMar>
          <w:left w:w="75" w:type="dxa"/>
          <w:right w:w="75" w:type="dxa"/>
        </w:tblCellMar>
        <w:tblLook w:val="0000" w:firstRow="0" w:lastRow="0" w:firstColumn="0" w:lastColumn="0" w:noHBand="0" w:noVBand="0"/>
      </w:tblPr>
      <w:tblGrid>
        <w:gridCol w:w="1053"/>
        <w:gridCol w:w="812"/>
        <w:gridCol w:w="849"/>
        <w:gridCol w:w="811"/>
        <w:gridCol w:w="813"/>
        <w:gridCol w:w="994"/>
        <w:gridCol w:w="994"/>
        <w:gridCol w:w="994"/>
        <w:gridCol w:w="992"/>
      </w:tblGrid>
      <w:tr w:rsidR="00021193" w:rsidRPr="00EB4011" w14:paraId="4C9A55A1" w14:textId="77777777" w:rsidTr="009A45A7">
        <w:trPr>
          <w:jc w:val="center"/>
        </w:trPr>
        <w:tc>
          <w:tcPr>
            <w:tcW w:w="633" w:type="pct"/>
            <w:vMerge w:val="restart"/>
            <w:vAlign w:val="center"/>
          </w:tcPr>
          <w:p w14:paraId="016F9D2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p>
        </w:tc>
        <w:tc>
          <w:tcPr>
            <w:tcW w:w="1976" w:type="pct"/>
            <w:gridSpan w:val="4"/>
            <w:vAlign w:val="center"/>
          </w:tcPr>
          <w:p w14:paraId="31EC916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hint="eastAsia"/>
                <w:noProof/>
                <w:color w:val="auto"/>
                <w:sz w:val="18"/>
                <w:szCs w:val="18"/>
              </w:rPr>
              <w:t>供应链多元化避险策略（</w:t>
            </w:r>
            <w:r w:rsidRPr="00EB4011">
              <w:rPr>
                <w:rFonts w:hint="eastAsia"/>
                <w:noProof/>
                <w:color w:val="auto"/>
                <w:sz w:val="18"/>
                <w:szCs w:val="18"/>
              </w:rPr>
              <w:t>T</w:t>
            </w:r>
            <w:r w:rsidRPr="00EB4011">
              <w:rPr>
                <w:noProof/>
                <w:color w:val="auto"/>
                <w:sz w:val="18"/>
                <w:szCs w:val="18"/>
              </w:rPr>
              <w:t>WFE</w:t>
            </w:r>
            <w:r w:rsidRPr="00EB4011">
              <w:rPr>
                <w:rFonts w:hint="eastAsia"/>
                <w:noProof/>
                <w:color w:val="auto"/>
                <w:sz w:val="18"/>
                <w:szCs w:val="18"/>
              </w:rPr>
              <w:t>）</w:t>
            </w:r>
          </w:p>
        </w:tc>
        <w:tc>
          <w:tcPr>
            <w:tcW w:w="2391" w:type="pct"/>
            <w:gridSpan w:val="4"/>
            <w:vAlign w:val="center"/>
          </w:tcPr>
          <w:p w14:paraId="5B93B52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hint="eastAsia"/>
                <w:color w:val="auto"/>
                <w:sz w:val="18"/>
                <w:szCs w:val="18"/>
              </w:rPr>
              <w:t>创新避险策略（</w:t>
            </w:r>
            <w:r w:rsidRPr="00EB4011">
              <w:rPr>
                <w:rFonts w:hint="eastAsia"/>
                <w:color w:val="auto"/>
                <w:sz w:val="18"/>
                <w:szCs w:val="18"/>
              </w:rPr>
              <w:t>P</w:t>
            </w:r>
            <w:r w:rsidRPr="00EB4011">
              <w:rPr>
                <w:color w:val="auto"/>
                <w:sz w:val="18"/>
                <w:szCs w:val="18"/>
              </w:rPr>
              <w:t>PML</w:t>
            </w:r>
            <w:r w:rsidRPr="00EB4011">
              <w:rPr>
                <w:rFonts w:hint="eastAsia"/>
                <w:color w:val="auto"/>
                <w:sz w:val="18"/>
                <w:szCs w:val="18"/>
              </w:rPr>
              <w:t>）</w:t>
            </w:r>
          </w:p>
        </w:tc>
      </w:tr>
      <w:tr w:rsidR="00021193" w:rsidRPr="00EB4011" w14:paraId="709B5601" w14:textId="77777777" w:rsidTr="009A45A7">
        <w:trPr>
          <w:jc w:val="center"/>
        </w:trPr>
        <w:tc>
          <w:tcPr>
            <w:tcW w:w="633" w:type="pct"/>
            <w:vMerge/>
            <w:vAlign w:val="center"/>
          </w:tcPr>
          <w:p w14:paraId="57D3CE3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p>
        </w:tc>
        <w:tc>
          <w:tcPr>
            <w:tcW w:w="488" w:type="pct"/>
            <w:vAlign w:val="center"/>
          </w:tcPr>
          <w:p w14:paraId="739AEDD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kern w:val="0"/>
                <w:sz w:val="18"/>
                <w:szCs w:val="18"/>
              </w:rPr>
              <w:t>scDep</w:t>
            </w:r>
          </w:p>
        </w:tc>
        <w:tc>
          <w:tcPr>
            <w:tcW w:w="511" w:type="pct"/>
            <w:vAlign w:val="center"/>
          </w:tcPr>
          <w:p w14:paraId="19A262F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kern w:val="0"/>
                <w:sz w:val="18"/>
                <w:szCs w:val="18"/>
              </w:rPr>
              <w:t>scDep</w:t>
            </w:r>
          </w:p>
        </w:tc>
        <w:tc>
          <w:tcPr>
            <w:tcW w:w="488" w:type="pct"/>
            <w:vAlign w:val="center"/>
          </w:tcPr>
          <w:p w14:paraId="05BB50E9"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hint="eastAsia"/>
                <w:i/>
                <w:iCs/>
                <w:color w:val="auto"/>
                <w:kern w:val="0"/>
                <w:sz w:val="18"/>
                <w:szCs w:val="18"/>
              </w:rPr>
              <w:t>sc</w:t>
            </w:r>
            <w:r w:rsidRPr="00EB4011">
              <w:rPr>
                <w:i/>
                <w:iCs/>
                <w:color w:val="auto"/>
                <w:kern w:val="0"/>
                <w:sz w:val="18"/>
                <w:szCs w:val="18"/>
              </w:rPr>
              <w:t>F</w:t>
            </w:r>
            <w:r w:rsidRPr="00EB4011">
              <w:rPr>
                <w:rFonts w:hint="eastAsia"/>
                <w:i/>
                <w:iCs/>
                <w:color w:val="auto"/>
                <w:kern w:val="0"/>
                <w:sz w:val="18"/>
                <w:szCs w:val="18"/>
              </w:rPr>
              <w:t>rd</w:t>
            </w:r>
          </w:p>
        </w:tc>
        <w:tc>
          <w:tcPr>
            <w:tcW w:w="489" w:type="pct"/>
            <w:vAlign w:val="center"/>
          </w:tcPr>
          <w:p w14:paraId="7E1BB07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hint="eastAsia"/>
                <w:i/>
                <w:iCs/>
                <w:color w:val="auto"/>
                <w:kern w:val="0"/>
                <w:sz w:val="18"/>
                <w:szCs w:val="18"/>
              </w:rPr>
              <w:t>sc</w:t>
            </w:r>
            <w:r w:rsidRPr="00EB4011">
              <w:rPr>
                <w:i/>
                <w:iCs/>
                <w:color w:val="auto"/>
                <w:kern w:val="0"/>
                <w:sz w:val="18"/>
                <w:szCs w:val="18"/>
              </w:rPr>
              <w:t>F</w:t>
            </w:r>
            <w:r w:rsidRPr="00EB4011">
              <w:rPr>
                <w:rFonts w:hint="eastAsia"/>
                <w:i/>
                <w:iCs/>
                <w:color w:val="auto"/>
                <w:kern w:val="0"/>
                <w:sz w:val="18"/>
                <w:szCs w:val="18"/>
              </w:rPr>
              <w:t>rd</w:t>
            </w:r>
          </w:p>
        </w:tc>
        <w:tc>
          <w:tcPr>
            <w:tcW w:w="598" w:type="pct"/>
            <w:vAlign w:val="center"/>
          </w:tcPr>
          <w:p w14:paraId="074CC8E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Num</w:t>
            </w:r>
          </w:p>
        </w:tc>
        <w:tc>
          <w:tcPr>
            <w:tcW w:w="598" w:type="pct"/>
            <w:vAlign w:val="center"/>
          </w:tcPr>
          <w:p w14:paraId="27C4F8E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Num</w:t>
            </w:r>
          </w:p>
        </w:tc>
        <w:tc>
          <w:tcPr>
            <w:tcW w:w="598" w:type="pct"/>
            <w:vAlign w:val="center"/>
          </w:tcPr>
          <w:p w14:paraId="4A8D705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sz w:val="18"/>
                <w:szCs w:val="18"/>
              </w:rPr>
              <w:t>innQlt</w:t>
            </w:r>
          </w:p>
        </w:tc>
        <w:tc>
          <w:tcPr>
            <w:tcW w:w="597" w:type="pct"/>
            <w:vAlign w:val="center"/>
          </w:tcPr>
          <w:p w14:paraId="2F1C6D56"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sz w:val="18"/>
                <w:szCs w:val="18"/>
              </w:rPr>
              <w:t>innQlt</w:t>
            </w:r>
          </w:p>
        </w:tc>
      </w:tr>
      <w:tr w:rsidR="00021193" w:rsidRPr="00EB4011" w14:paraId="0FB3F51E" w14:textId="77777777" w:rsidTr="009A45A7">
        <w:trPr>
          <w:jc w:val="center"/>
        </w:trPr>
        <w:tc>
          <w:tcPr>
            <w:tcW w:w="633" w:type="pct"/>
            <w:vMerge/>
            <w:tcBorders>
              <w:bottom w:val="single" w:sz="4" w:space="0" w:color="auto"/>
            </w:tcBorders>
            <w:vAlign w:val="center"/>
          </w:tcPr>
          <w:p w14:paraId="123F556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p>
        </w:tc>
        <w:tc>
          <w:tcPr>
            <w:tcW w:w="488" w:type="pct"/>
            <w:tcBorders>
              <w:bottom w:val="single" w:sz="4" w:space="0" w:color="auto"/>
            </w:tcBorders>
            <w:vAlign w:val="center"/>
          </w:tcPr>
          <w:p w14:paraId="22BD3A8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1)</w:t>
            </w:r>
          </w:p>
        </w:tc>
        <w:tc>
          <w:tcPr>
            <w:tcW w:w="511" w:type="pct"/>
            <w:tcBorders>
              <w:bottom w:val="single" w:sz="4" w:space="0" w:color="auto"/>
            </w:tcBorders>
            <w:vAlign w:val="center"/>
          </w:tcPr>
          <w:p w14:paraId="507BE1A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2)</w:t>
            </w:r>
          </w:p>
        </w:tc>
        <w:tc>
          <w:tcPr>
            <w:tcW w:w="488" w:type="pct"/>
            <w:tcBorders>
              <w:bottom w:val="single" w:sz="4" w:space="0" w:color="auto"/>
            </w:tcBorders>
            <w:vAlign w:val="center"/>
          </w:tcPr>
          <w:p w14:paraId="3B8D9B5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3)</w:t>
            </w:r>
          </w:p>
        </w:tc>
        <w:tc>
          <w:tcPr>
            <w:tcW w:w="489" w:type="pct"/>
            <w:tcBorders>
              <w:bottom w:val="single" w:sz="4" w:space="0" w:color="auto"/>
            </w:tcBorders>
            <w:vAlign w:val="center"/>
          </w:tcPr>
          <w:p w14:paraId="428E1FB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4)</w:t>
            </w:r>
          </w:p>
        </w:tc>
        <w:tc>
          <w:tcPr>
            <w:tcW w:w="598" w:type="pct"/>
            <w:tcBorders>
              <w:bottom w:val="single" w:sz="4" w:space="0" w:color="auto"/>
            </w:tcBorders>
            <w:vAlign w:val="center"/>
          </w:tcPr>
          <w:p w14:paraId="6164978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5)</w:t>
            </w:r>
          </w:p>
        </w:tc>
        <w:tc>
          <w:tcPr>
            <w:tcW w:w="598" w:type="pct"/>
            <w:tcBorders>
              <w:bottom w:val="single" w:sz="4" w:space="0" w:color="auto"/>
            </w:tcBorders>
            <w:vAlign w:val="center"/>
          </w:tcPr>
          <w:p w14:paraId="6B154E1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6)</w:t>
            </w:r>
          </w:p>
        </w:tc>
        <w:tc>
          <w:tcPr>
            <w:tcW w:w="598" w:type="pct"/>
            <w:tcBorders>
              <w:bottom w:val="single" w:sz="4" w:space="0" w:color="auto"/>
            </w:tcBorders>
            <w:vAlign w:val="center"/>
          </w:tcPr>
          <w:p w14:paraId="2B6279F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7)</w:t>
            </w:r>
          </w:p>
        </w:tc>
        <w:tc>
          <w:tcPr>
            <w:tcW w:w="597" w:type="pct"/>
            <w:tcBorders>
              <w:bottom w:val="single" w:sz="4" w:space="0" w:color="auto"/>
            </w:tcBorders>
            <w:vAlign w:val="center"/>
          </w:tcPr>
          <w:p w14:paraId="7BEEB573"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r w:rsidRPr="00EB4011">
              <w:rPr>
                <w:rFonts w:cs="Times New Roman"/>
                <w:color w:val="auto"/>
                <w:kern w:val="0"/>
                <w:sz w:val="18"/>
                <w:szCs w:val="18"/>
              </w:rPr>
              <w:t>8)</w:t>
            </w:r>
          </w:p>
        </w:tc>
      </w:tr>
      <w:tr w:rsidR="00021193" w:rsidRPr="00EB4011" w14:paraId="775D263E" w14:textId="77777777" w:rsidTr="009A45A7">
        <w:trPr>
          <w:jc w:val="center"/>
        </w:trPr>
        <w:tc>
          <w:tcPr>
            <w:tcW w:w="633" w:type="pct"/>
            <w:vMerge w:val="restart"/>
            <w:tcBorders>
              <w:top w:val="single" w:sz="4" w:space="0" w:color="auto"/>
              <w:bottom w:val="nil"/>
            </w:tcBorders>
            <w:vAlign w:val="center"/>
          </w:tcPr>
          <w:p w14:paraId="05CF289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kern w:val="0"/>
                <w:sz w:val="18"/>
                <w:szCs w:val="18"/>
              </w:rPr>
              <w:t>natspirit</w:t>
            </w:r>
          </w:p>
        </w:tc>
        <w:tc>
          <w:tcPr>
            <w:tcW w:w="488" w:type="pct"/>
            <w:tcBorders>
              <w:top w:val="single" w:sz="4" w:space="0" w:color="auto"/>
              <w:bottom w:val="nil"/>
            </w:tcBorders>
          </w:tcPr>
          <w:p w14:paraId="7754CE2B"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-0.134</w:t>
            </w:r>
          </w:p>
        </w:tc>
        <w:tc>
          <w:tcPr>
            <w:tcW w:w="511" w:type="pct"/>
            <w:tcBorders>
              <w:top w:val="single" w:sz="4" w:space="0" w:color="auto"/>
              <w:bottom w:val="nil"/>
            </w:tcBorders>
          </w:tcPr>
          <w:p w14:paraId="0B7632F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-0.762*</w:t>
            </w:r>
          </w:p>
        </w:tc>
        <w:tc>
          <w:tcPr>
            <w:tcW w:w="488" w:type="pct"/>
            <w:tcBorders>
              <w:top w:val="single" w:sz="4" w:space="0" w:color="auto"/>
              <w:bottom w:val="nil"/>
            </w:tcBorders>
          </w:tcPr>
          <w:p w14:paraId="508F1F5A"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0.626</w:t>
            </w:r>
          </w:p>
        </w:tc>
        <w:tc>
          <w:tcPr>
            <w:tcW w:w="489" w:type="pct"/>
            <w:tcBorders>
              <w:top w:val="single" w:sz="4" w:space="0" w:color="auto"/>
              <w:bottom w:val="nil"/>
            </w:tcBorders>
          </w:tcPr>
          <w:p w14:paraId="1DB29AC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0.679</w:t>
            </w:r>
          </w:p>
        </w:tc>
        <w:tc>
          <w:tcPr>
            <w:tcW w:w="598" w:type="pct"/>
            <w:tcBorders>
              <w:top w:val="single" w:sz="4" w:space="0" w:color="auto"/>
              <w:bottom w:val="nil"/>
            </w:tcBorders>
          </w:tcPr>
          <w:p w14:paraId="67E9CC3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0.297</w:t>
            </w:r>
          </w:p>
        </w:tc>
        <w:tc>
          <w:tcPr>
            <w:tcW w:w="598" w:type="pct"/>
            <w:tcBorders>
              <w:top w:val="single" w:sz="4" w:space="0" w:color="auto"/>
              <w:bottom w:val="nil"/>
            </w:tcBorders>
          </w:tcPr>
          <w:p w14:paraId="0F4D4696"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0.370**</w:t>
            </w:r>
          </w:p>
        </w:tc>
        <w:tc>
          <w:tcPr>
            <w:tcW w:w="598" w:type="pct"/>
            <w:tcBorders>
              <w:top w:val="single" w:sz="4" w:space="0" w:color="auto"/>
              <w:bottom w:val="nil"/>
            </w:tcBorders>
          </w:tcPr>
          <w:p w14:paraId="229996BA"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0.017</w:t>
            </w:r>
          </w:p>
        </w:tc>
        <w:tc>
          <w:tcPr>
            <w:tcW w:w="597" w:type="pct"/>
            <w:tcBorders>
              <w:top w:val="single" w:sz="4" w:space="0" w:color="auto"/>
              <w:bottom w:val="nil"/>
            </w:tcBorders>
          </w:tcPr>
          <w:p w14:paraId="793813D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0.043**</w:t>
            </w:r>
          </w:p>
        </w:tc>
      </w:tr>
      <w:tr w:rsidR="00021193" w:rsidRPr="00EB4011" w14:paraId="775F2118" w14:textId="77777777" w:rsidTr="009A45A7">
        <w:trPr>
          <w:jc w:val="center"/>
        </w:trPr>
        <w:tc>
          <w:tcPr>
            <w:tcW w:w="633" w:type="pct"/>
            <w:vMerge/>
            <w:tcBorders>
              <w:top w:val="nil"/>
              <w:bottom w:val="nil"/>
            </w:tcBorders>
            <w:vAlign w:val="center"/>
          </w:tcPr>
          <w:p w14:paraId="4B911953"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p>
        </w:tc>
        <w:tc>
          <w:tcPr>
            <w:tcW w:w="488" w:type="pct"/>
            <w:tcBorders>
              <w:top w:val="nil"/>
              <w:bottom w:val="nil"/>
            </w:tcBorders>
          </w:tcPr>
          <w:p w14:paraId="18856849"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(0.413)</w:t>
            </w:r>
          </w:p>
        </w:tc>
        <w:tc>
          <w:tcPr>
            <w:tcW w:w="511" w:type="pct"/>
            <w:tcBorders>
              <w:top w:val="nil"/>
              <w:bottom w:val="nil"/>
            </w:tcBorders>
          </w:tcPr>
          <w:p w14:paraId="50FE77E8"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(0.462)</w:t>
            </w:r>
          </w:p>
        </w:tc>
        <w:tc>
          <w:tcPr>
            <w:tcW w:w="488" w:type="pct"/>
            <w:tcBorders>
              <w:top w:val="nil"/>
              <w:bottom w:val="nil"/>
            </w:tcBorders>
          </w:tcPr>
          <w:p w14:paraId="4D4AF2B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(0.475)</w:t>
            </w:r>
          </w:p>
        </w:tc>
        <w:tc>
          <w:tcPr>
            <w:tcW w:w="489" w:type="pct"/>
            <w:tcBorders>
              <w:top w:val="nil"/>
              <w:bottom w:val="nil"/>
            </w:tcBorders>
          </w:tcPr>
          <w:p w14:paraId="4F4F5FB4"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(0.418)</w:t>
            </w:r>
          </w:p>
        </w:tc>
        <w:tc>
          <w:tcPr>
            <w:tcW w:w="598" w:type="pct"/>
            <w:tcBorders>
              <w:top w:val="nil"/>
              <w:bottom w:val="nil"/>
            </w:tcBorders>
          </w:tcPr>
          <w:p w14:paraId="33175FD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(0.182)</w:t>
            </w:r>
          </w:p>
        </w:tc>
        <w:tc>
          <w:tcPr>
            <w:tcW w:w="598" w:type="pct"/>
            <w:tcBorders>
              <w:top w:val="nil"/>
              <w:bottom w:val="nil"/>
            </w:tcBorders>
          </w:tcPr>
          <w:p w14:paraId="22C3D68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(0.169)</w:t>
            </w:r>
          </w:p>
        </w:tc>
        <w:tc>
          <w:tcPr>
            <w:tcW w:w="598" w:type="pct"/>
            <w:tcBorders>
              <w:top w:val="nil"/>
              <w:bottom w:val="nil"/>
            </w:tcBorders>
          </w:tcPr>
          <w:p w14:paraId="4E0AC234"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(0.019)</w:t>
            </w:r>
          </w:p>
        </w:tc>
        <w:tc>
          <w:tcPr>
            <w:tcW w:w="597" w:type="pct"/>
            <w:tcBorders>
              <w:top w:val="nil"/>
              <w:bottom w:val="nil"/>
            </w:tcBorders>
          </w:tcPr>
          <w:p w14:paraId="0DC91CB6"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(0.021)</w:t>
            </w:r>
          </w:p>
        </w:tc>
      </w:tr>
      <w:tr w:rsidR="00021193" w:rsidRPr="00EB4011" w14:paraId="25016CBC" w14:textId="77777777" w:rsidTr="009A45A7">
        <w:trPr>
          <w:jc w:val="center"/>
        </w:trPr>
        <w:tc>
          <w:tcPr>
            <w:tcW w:w="633" w:type="pct"/>
            <w:tcBorders>
              <w:top w:val="nil"/>
              <w:bottom w:val="nil"/>
            </w:tcBorders>
            <w:vAlign w:val="center"/>
          </w:tcPr>
          <w:p w14:paraId="178591A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i/>
                <w:iCs/>
                <w:color w:val="auto"/>
                <w:kern w:val="0"/>
                <w:sz w:val="18"/>
                <w:szCs w:val="18"/>
              </w:rPr>
              <w:t>subRisk</w:t>
            </w:r>
          </w:p>
        </w:tc>
        <w:tc>
          <w:tcPr>
            <w:tcW w:w="488" w:type="pct"/>
            <w:tcBorders>
              <w:top w:val="nil"/>
              <w:bottom w:val="nil"/>
            </w:tcBorders>
            <w:vAlign w:val="center"/>
          </w:tcPr>
          <w:p w14:paraId="7A3177E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511" w:type="pct"/>
            <w:tcBorders>
              <w:top w:val="nil"/>
              <w:bottom w:val="nil"/>
            </w:tcBorders>
            <w:vAlign w:val="center"/>
          </w:tcPr>
          <w:p w14:paraId="56D2AB25"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488" w:type="pct"/>
            <w:tcBorders>
              <w:top w:val="nil"/>
              <w:bottom w:val="nil"/>
            </w:tcBorders>
            <w:vAlign w:val="center"/>
          </w:tcPr>
          <w:p w14:paraId="6AFC8195"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489" w:type="pct"/>
            <w:tcBorders>
              <w:top w:val="nil"/>
              <w:bottom w:val="nil"/>
            </w:tcBorders>
            <w:vAlign w:val="center"/>
          </w:tcPr>
          <w:p w14:paraId="7404147B"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598" w:type="pct"/>
            <w:tcBorders>
              <w:top w:val="nil"/>
              <w:bottom w:val="nil"/>
            </w:tcBorders>
            <w:vAlign w:val="center"/>
          </w:tcPr>
          <w:p w14:paraId="5B92AD7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598" w:type="pct"/>
            <w:tcBorders>
              <w:top w:val="nil"/>
              <w:bottom w:val="nil"/>
            </w:tcBorders>
            <w:vAlign w:val="center"/>
          </w:tcPr>
          <w:p w14:paraId="25168986"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598" w:type="pct"/>
            <w:tcBorders>
              <w:top w:val="nil"/>
              <w:bottom w:val="nil"/>
            </w:tcBorders>
            <w:vAlign w:val="center"/>
          </w:tcPr>
          <w:p w14:paraId="6CA6AFD8"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597" w:type="pct"/>
            <w:tcBorders>
              <w:top w:val="nil"/>
              <w:bottom w:val="nil"/>
            </w:tcBorders>
            <w:vAlign w:val="center"/>
          </w:tcPr>
          <w:p w14:paraId="51B4ED53"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r>
      <w:tr w:rsidR="00021193" w:rsidRPr="00EB4011" w14:paraId="1C0F31D1" w14:textId="77777777" w:rsidTr="009A45A7">
        <w:trPr>
          <w:jc w:val="center"/>
        </w:trPr>
        <w:tc>
          <w:tcPr>
            <w:tcW w:w="633" w:type="pct"/>
            <w:tcBorders>
              <w:top w:val="nil"/>
              <w:bottom w:val="nil"/>
            </w:tcBorders>
            <w:vAlign w:val="center"/>
          </w:tcPr>
          <w:p w14:paraId="42B52B2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i/>
                <w:iCs/>
                <w:color w:val="auto"/>
                <w:kern w:val="0"/>
                <w:sz w:val="18"/>
                <w:szCs w:val="18"/>
              </w:rPr>
              <w:t>ex</w:t>
            </w:r>
            <w:r w:rsidRPr="00EB4011">
              <w:rPr>
                <w:rFonts w:cs="Times New Roman"/>
                <w:i/>
                <w:iCs/>
                <w:color w:val="auto"/>
                <w:kern w:val="0"/>
                <w:sz w:val="18"/>
                <w:szCs w:val="18"/>
              </w:rPr>
              <w:t>Risk</w:t>
            </w:r>
          </w:p>
        </w:tc>
        <w:tc>
          <w:tcPr>
            <w:tcW w:w="488" w:type="pct"/>
            <w:tcBorders>
              <w:top w:val="nil"/>
              <w:bottom w:val="nil"/>
            </w:tcBorders>
            <w:vAlign w:val="center"/>
          </w:tcPr>
          <w:p w14:paraId="3B44921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511" w:type="pct"/>
            <w:tcBorders>
              <w:top w:val="nil"/>
              <w:bottom w:val="nil"/>
            </w:tcBorders>
            <w:vAlign w:val="center"/>
          </w:tcPr>
          <w:p w14:paraId="50A554E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488" w:type="pct"/>
            <w:tcBorders>
              <w:top w:val="nil"/>
              <w:bottom w:val="nil"/>
            </w:tcBorders>
            <w:vAlign w:val="center"/>
          </w:tcPr>
          <w:p w14:paraId="71B7B008"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489" w:type="pct"/>
            <w:tcBorders>
              <w:top w:val="nil"/>
              <w:bottom w:val="nil"/>
            </w:tcBorders>
            <w:vAlign w:val="center"/>
          </w:tcPr>
          <w:p w14:paraId="2EE91BF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598" w:type="pct"/>
            <w:tcBorders>
              <w:top w:val="nil"/>
              <w:bottom w:val="nil"/>
            </w:tcBorders>
            <w:vAlign w:val="center"/>
          </w:tcPr>
          <w:p w14:paraId="3FE3A72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598" w:type="pct"/>
            <w:tcBorders>
              <w:top w:val="nil"/>
              <w:bottom w:val="nil"/>
            </w:tcBorders>
            <w:vAlign w:val="center"/>
          </w:tcPr>
          <w:p w14:paraId="1B8F7E3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c>
          <w:tcPr>
            <w:tcW w:w="598" w:type="pct"/>
            <w:tcBorders>
              <w:top w:val="nil"/>
              <w:bottom w:val="nil"/>
            </w:tcBorders>
            <w:vAlign w:val="center"/>
          </w:tcPr>
          <w:p w14:paraId="6AEB07E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否</w:t>
            </w:r>
          </w:p>
        </w:tc>
        <w:tc>
          <w:tcPr>
            <w:tcW w:w="597" w:type="pct"/>
            <w:tcBorders>
              <w:top w:val="nil"/>
              <w:bottom w:val="nil"/>
            </w:tcBorders>
            <w:vAlign w:val="center"/>
          </w:tcPr>
          <w:p w14:paraId="559A5080"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是</w:t>
            </w:r>
          </w:p>
        </w:tc>
      </w:tr>
      <w:tr w:rsidR="00021193" w:rsidRPr="00EB4011" w14:paraId="67C9119B" w14:textId="77777777" w:rsidTr="009A45A7">
        <w:trPr>
          <w:jc w:val="center"/>
        </w:trPr>
        <w:tc>
          <w:tcPr>
            <w:tcW w:w="633" w:type="pct"/>
            <w:tcBorders>
              <w:top w:val="nil"/>
              <w:bottom w:val="nil"/>
            </w:tcBorders>
            <w:vAlign w:val="center"/>
          </w:tcPr>
          <w:p w14:paraId="0DF6E74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控制变量</w:t>
            </w:r>
          </w:p>
        </w:tc>
        <w:tc>
          <w:tcPr>
            <w:tcW w:w="488" w:type="pct"/>
            <w:tcBorders>
              <w:top w:val="nil"/>
              <w:bottom w:val="nil"/>
            </w:tcBorders>
            <w:vAlign w:val="center"/>
          </w:tcPr>
          <w:p w14:paraId="5414870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11" w:type="pct"/>
            <w:tcBorders>
              <w:top w:val="nil"/>
              <w:bottom w:val="nil"/>
            </w:tcBorders>
            <w:vAlign w:val="center"/>
          </w:tcPr>
          <w:p w14:paraId="328C323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488" w:type="pct"/>
            <w:tcBorders>
              <w:top w:val="nil"/>
              <w:bottom w:val="nil"/>
            </w:tcBorders>
            <w:vAlign w:val="center"/>
          </w:tcPr>
          <w:p w14:paraId="4770382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489" w:type="pct"/>
            <w:tcBorders>
              <w:top w:val="nil"/>
              <w:bottom w:val="nil"/>
            </w:tcBorders>
            <w:vAlign w:val="center"/>
          </w:tcPr>
          <w:p w14:paraId="37283DBD"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8" w:type="pct"/>
            <w:tcBorders>
              <w:top w:val="nil"/>
              <w:bottom w:val="nil"/>
            </w:tcBorders>
            <w:vAlign w:val="center"/>
          </w:tcPr>
          <w:p w14:paraId="1DD54D4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8" w:type="pct"/>
            <w:tcBorders>
              <w:top w:val="nil"/>
              <w:bottom w:val="nil"/>
            </w:tcBorders>
            <w:vAlign w:val="center"/>
          </w:tcPr>
          <w:p w14:paraId="1B01AF66"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8" w:type="pct"/>
            <w:tcBorders>
              <w:top w:val="nil"/>
              <w:bottom w:val="nil"/>
            </w:tcBorders>
            <w:vAlign w:val="center"/>
          </w:tcPr>
          <w:p w14:paraId="2AB2AE6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7" w:type="pct"/>
            <w:tcBorders>
              <w:top w:val="nil"/>
              <w:bottom w:val="nil"/>
            </w:tcBorders>
            <w:vAlign w:val="center"/>
          </w:tcPr>
          <w:p w14:paraId="23D970C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r>
      <w:tr w:rsidR="00021193" w:rsidRPr="00EB4011" w14:paraId="02AC9EB5" w14:textId="77777777" w:rsidTr="009A45A7">
        <w:trPr>
          <w:jc w:val="center"/>
        </w:trPr>
        <w:tc>
          <w:tcPr>
            <w:tcW w:w="633" w:type="pct"/>
            <w:tcBorders>
              <w:top w:val="nil"/>
              <w:bottom w:val="single" w:sz="4" w:space="0" w:color="auto"/>
            </w:tcBorders>
            <w:vAlign w:val="center"/>
          </w:tcPr>
          <w:p w14:paraId="27B55CC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固定效应</w:t>
            </w:r>
          </w:p>
        </w:tc>
        <w:tc>
          <w:tcPr>
            <w:tcW w:w="488" w:type="pct"/>
            <w:tcBorders>
              <w:top w:val="nil"/>
              <w:bottom w:val="single" w:sz="4" w:space="0" w:color="auto"/>
            </w:tcBorders>
            <w:vAlign w:val="center"/>
          </w:tcPr>
          <w:p w14:paraId="73B5D0C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11" w:type="pct"/>
            <w:tcBorders>
              <w:top w:val="nil"/>
              <w:bottom w:val="single" w:sz="4" w:space="0" w:color="auto"/>
            </w:tcBorders>
            <w:vAlign w:val="center"/>
          </w:tcPr>
          <w:p w14:paraId="2116635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488" w:type="pct"/>
            <w:tcBorders>
              <w:top w:val="nil"/>
              <w:bottom w:val="single" w:sz="4" w:space="0" w:color="auto"/>
            </w:tcBorders>
            <w:vAlign w:val="center"/>
          </w:tcPr>
          <w:p w14:paraId="72EECC4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489" w:type="pct"/>
            <w:tcBorders>
              <w:top w:val="nil"/>
              <w:bottom w:val="single" w:sz="4" w:space="0" w:color="auto"/>
            </w:tcBorders>
            <w:vAlign w:val="center"/>
          </w:tcPr>
          <w:p w14:paraId="4E20F79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8" w:type="pct"/>
            <w:tcBorders>
              <w:top w:val="nil"/>
              <w:bottom w:val="single" w:sz="4" w:space="0" w:color="auto"/>
            </w:tcBorders>
            <w:vAlign w:val="center"/>
          </w:tcPr>
          <w:p w14:paraId="61C8719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8" w:type="pct"/>
            <w:tcBorders>
              <w:top w:val="nil"/>
              <w:bottom w:val="single" w:sz="4" w:space="0" w:color="auto"/>
            </w:tcBorders>
            <w:vAlign w:val="center"/>
          </w:tcPr>
          <w:p w14:paraId="61BA9E19"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8" w:type="pct"/>
            <w:tcBorders>
              <w:top w:val="nil"/>
              <w:bottom w:val="single" w:sz="4" w:space="0" w:color="auto"/>
            </w:tcBorders>
            <w:vAlign w:val="center"/>
          </w:tcPr>
          <w:p w14:paraId="4F5002AB"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c>
          <w:tcPr>
            <w:tcW w:w="597" w:type="pct"/>
            <w:tcBorders>
              <w:top w:val="nil"/>
              <w:bottom w:val="single" w:sz="4" w:space="0" w:color="auto"/>
            </w:tcBorders>
            <w:vAlign w:val="center"/>
          </w:tcPr>
          <w:p w14:paraId="4B832EF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控制</w:t>
            </w:r>
          </w:p>
        </w:tc>
      </w:tr>
      <w:tr w:rsidR="00021193" w:rsidRPr="00EB4011" w14:paraId="54896669" w14:textId="77777777" w:rsidTr="009A45A7">
        <w:trPr>
          <w:jc w:val="center"/>
        </w:trPr>
        <w:tc>
          <w:tcPr>
            <w:tcW w:w="633" w:type="pct"/>
            <w:tcBorders>
              <w:top w:val="single" w:sz="4" w:space="0" w:color="auto"/>
              <w:bottom w:val="nil"/>
            </w:tcBorders>
            <w:vAlign w:val="center"/>
          </w:tcPr>
          <w:p w14:paraId="33514059"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488" w:type="pct"/>
            <w:tcBorders>
              <w:top w:val="single" w:sz="4" w:space="0" w:color="auto"/>
              <w:bottom w:val="nil"/>
            </w:tcBorders>
          </w:tcPr>
          <w:p w14:paraId="4F1E71D2"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0.763</w:t>
            </w:r>
          </w:p>
        </w:tc>
        <w:tc>
          <w:tcPr>
            <w:tcW w:w="511" w:type="pct"/>
            <w:tcBorders>
              <w:top w:val="single" w:sz="4" w:space="0" w:color="auto"/>
              <w:bottom w:val="nil"/>
            </w:tcBorders>
          </w:tcPr>
          <w:p w14:paraId="5E016DD0"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0.743</w:t>
            </w:r>
          </w:p>
        </w:tc>
        <w:tc>
          <w:tcPr>
            <w:tcW w:w="488" w:type="pct"/>
            <w:tcBorders>
              <w:top w:val="single" w:sz="4" w:space="0" w:color="auto"/>
              <w:bottom w:val="nil"/>
            </w:tcBorders>
          </w:tcPr>
          <w:p w14:paraId="77DEAD4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0.779</w:t>
            </w:r>
          </w:p>
        </w:tc>
        <w:tc>
          <w:tcPr>
            <w:tcW w:w="489" w:type="pct"/>
            <w:tcBorders>
              <w:top w:val="single" w:sz="4" w:space="0" w:color="auto"/>
              <w:bottom w:val="nil"/>
            </w:tcBorders>
          </w:tcPr>
          <w:p w14:paraId="34ABAD5B"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0.746</w:t>
            </w:r>
          </w:p>
        </w:tc>
        <w:tc>
          <w:tcPr>
            <w:tcW w:w="598" w:type="pct"/>
            <w:tcBorders>
              <w:top w:val="single" w:sz="4" w:space="0" w:color="auto"/>
              <w:bottom w:val="nil"/>
            </w:tcBorders>
            <w:vAlign w:val="center"/>
          </w:tcPr>
          <w:p w14:paraId="39264710"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p>
        </w:tc>
        <w:tc>
          <w:tcPr>
            <w:tcW w:w="598" w:type="pct"/>
            <w:tcBorders>
              <w:top w:val="single" w:sz="4" w:space="0" w:color="auto"/>
              <w:bottom w:val="nil"/>
            </w:tcBorders>
            <w:vAlign w:val="center"/>
          </w:tcPr>
          <w:p w14:paraId="0C8103D6"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p>
        </w:tc>
        <w:tc>
          <w:tcPr>
            <w:tcW w:w="598" w:type="pct"/>
            <w:tcBorders>
              <w:top w:val="single" w:sz="4" w:space="0" w:color="auto"/>
              <w:bottom w:val="nil"/>
            </w:tcBorders>
            <w:vAlign w:val="center"/>
          </w:tcPr>
          <w:p w14:paraId="4C7CE61C"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p>
        </w:tc>
        <w:tc>
          <w:tcPr>
            <w:tcW w:w="597" w:type="pct"/>
            <w:tcBorders>
              <w:top w:val="single" w:sz="4" w:space="0" w:color="auto"/>
              <w:bottom w:val="nil"/>
            </w:tcBorders>
            <w:vAlign w:val="center"/>
          </w:tcPr>
          <w:p w14:paraId="6E9490F1"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hint="eastAsia"/>
                <w:color w:val="auto"/>
                <w:kern w:val="0"/>
                <w:sz w:val="18"/>
                <w:szCs w:val="18"/>
              </w:rPr>
              <w:t>--</w:t>
            </w:r>
          </w:p>
        </w:tc>
      </w:tr>
      <w:tr w:rsidR="00021193" w:rsidRPr="00EB4011" w14:paraId="3FFB3BDF" w14:textId="77777777" w:rsidTr="009A45A7">
        <w:trPr>
          <w:jc w:val="center"/>
        </w:trPr>
        <w:tc>
          <w:tcPr>
            <w:tcW w:w="633" w:type="pct"/>
            <w:tcBorders>
              <w:top w:val="nil"/>
              <w:bottom w:val="single" w:sz="8" w:space="0" w:color="auto"/>
            </w:tcBorders>
            <w:vAlign w:val="center"/>
          </w:tcPr>
          <w:p w14:paraId="362AA389"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hint="eastAsia"/>
                <w:color w:val="auto"/>
                <w:kern w:val="0"/>
                <w:sz w:val="18"/>
                <w:szCs w:val="18"/>
              </w:rPr>
              <w:t>样本量</w:t>
            </w:r>
          </w:p>
        </w:tc>
        <w:tc>
          <w:tcPr>
            <w:tcW w:w="488" w:type="pct"/>
            <w:tcBorders>
              <w:top w:val="nil"/>
              <w:bottom w:val="single" w:sz="8" w:space="0" w:color="auto"/>
            </w:tcBorders>
          </w:tcPr>
          <w:p w14:paraId="1CD08CF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7,565</w:t>
            </w:r>
          </w:p>
        </w:tc>
        <w:tc>
          <w:tcPr>
            <w:tcW w:w="511" w:type="pct"/>
            <w:tcBorders>
              <w:top w:val="nil"/>
              <w:bottom w:val="single" w:sz="8" w:space="0" w:color="auto"/>
            </w:tcBorders>
          </w:tcPr>
          <w:p w14:paraId="07BDDE65"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9,032</w:t>
            </w:r>
          </w:p>
        </w:tc>
        <w:tc>
          <w:tcPr>
            <w:tcW w:w="488" w:type="pct"/>
            <w:tcBorders>
              <w:top w:val="nil"/>
              <w:bottom w:val="single" w:sz="8" w:space="0" w:color="auto"/>
            </w:tcBorders>
          </w:tcPr>
          <w:p w14:paraId="1A096E4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12,019</w:t>
            </w:r>
          </w:p>
        </w:tc>
        <w:tc>
          <w:tcPr>
            <w:tcW w:w="489" w:type="pct"/>
            <w:tcBorders>
              <w:top w:val="nil"/>
              <w:bottom w:val="single" w:sz="8" w:space="0" w:color="auto"/>
            </w:tcBorders>
          </w:tcPr>
          <w:p w14:paraId="76D98737"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14,843</w:t>
            </w:r>
          </w:p>
        </w:tc>
        <w:tc>
          <w:tcPr>
            <w:tcW w:w="598" w:type="pct"/>
            <w:tcBorders>
              <w:top w:val="nil"/>
              <w:bottom w:val="single" w:sz="8" w:space="0" w:color="auto"/>
            </w:tcBorders>
          </w:tcPr>
          <w:p w14:paraId="122543D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1,653</w:t>
            </w:r>
          </w:p>
        </w:tc>
        <w:tc>
          <w:tcPr>
            <w:tcW w:w="598" w:type="pct"/>
            <w:tcBorders>
              <w:top w:val="nil"/>
              <w:bottom w:val="single" w:sz="8" w:space="0" w:color="auto"/>
            </w:tcBorders>
          </w:tcPr>
          <w:p w14:paraId="3AA94AEE"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1,582</w:t>
            </w:r>
          </w:p>
        </w:tc>
        <w:tc>
          <w:tcPr>
            <w:tcW w:w="598" w:type="pct"/>
            <w:tcBorders>
              <w:top w:val="nil"/>
              <w:bottom w:val="single" w:sz="8" w:space="0" w:color="auto"/>
            </w:tcBorders>
          </w:tcPr>
          <w:p w14:paraId="0BAC578B"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9,236</w:t>
            </w:r>
          </w:p>
        </w:tc>
        <w:tc>
          <w:tcPr>
            <w:tcW w:w="597" w:type="pct"/>
            <w:tcBorders>
              <w:top w:val="nil"/>
              <w:bottom w:val="single" w:sz="8" w:space="0" w:color="auto"/>
            </w:tcBorders>
          </w:tcPr>
          <w:p w14:paraId="6DA7231F" w14:textId="77777777" w:rsidR="00021193" w:rsidRPr="00EB4011" w:rsidRDefault="00021193" w:rsidP="00021193">
            <w:pPr>
              <w:autoSpaceDE w:val="0"/>
              <w:autoSpaceDN w:val="0"/>
              <w:adjustRightInd w:val="0"/>
              <w:spacing w:line="240" w:lineRule="auto"/>
              <w:jc w:val="center"/>
              <w:rPr>
                <w:rFonts w:cs="Times New Roman"/>
                <w:color w:val="auto"/>
                <w:kern w:val="0"/>
                <w:sz w:val="18"/>
                <w:szCs w:val="18"/>
              </w:rPr>
            </w:pPr>
            <w:r w:rsidRPr="00EB4011">
              <w:rPr>
                <w:rFonts w:cs="Times New Roman"/>
                <w:color w:val="auto"/>
                <w:kern w:val="0"/>
                <w:sz w:val="18"/>
                <w:szCs w:val="18"/>
              </w:rPr>
              <w:t>10,682</w:t>
            </w:r>
          </w:p>
        </w:tc>
      </w:tr>
    </w:tbl>
    <w:p w14:paraId="7015F344" w14:textId="77777777" w:rsidR="000F4295" w:rsidRDefault="000F4295" w:rsidP="008D550B">
      <w:pPr>
        <w:rPr>
          <w:noProof/>
        </w:rPr>
      </w:pPr>
    </w:p>
    <w:p w14:paraId="5F134730" w14:textId="1017304E" w:rsidR="008D550B" w:rsidRPr="008D550B" w:rsidRDefault="008D550B" w:rsidP="008D550B">
      <w:pPr>
        <w:rPr>
          <w:rFonts w:eastAsia="黑体" w:hint="eastAsia"/>
        </w:rPr>
      </w:pPr>
      <w:r w:rsidRPr="005E0385">
        <w:rPr>
          <w:rFonts w:eastAsia="黑体" w:hint="eastAsia"/>
        </w:rPr>
        <w:t>附录</w:t>
      </w:r>
      <w:r w:rsidR="007F5EA8">
        <w:rPr>
          <w:rFonts w:eastAsia="黑体"/>
        </w:rPr>
        <w:t>8</w:t>
      </w:r>
      <w:r w:rsidRPr="005E0385">
        <w:rPr>
          <w:rFonts w:eastAsia="黑体" w:hint="eastAsia"/>
        </w:rPr>
        <w:t>：</w:t>
      </w:r>
      <w:r w:rsidRPr="008D550B">
        <w:rPr>
          <w:rFonts w:eastAsia="黑体" w:hint="eastAsia"/>
        </w:rPr>
        <w:t>跨国供应</w:t>
      </w:r>
      <w:proofErr w:type="gramStart"/>
      <w:r w:rsidRPr="008D550B">
        <w:rPr>
          <w:rFonts w:eastAsia="黑体" w:hint="eastAsia"/>
        </w:rPr>
        <w:t>链指标</w:t>
      </w:r>
      <w:proofErr w:type="gramEnd"/>
      <w:r w:rsidRPr="008D550B">
        <w:rPr>
          <w:rFonts w:eastAsia="黑体" w:hint="eastAsia"/>
        </w:rPr>
        <w:t>补充测度</w:t>
      </w:r>
    </w:p>
    <w:p w14:paraId="57AA37B9" w14:textId="77777777" w:rsidR="00691343" w:rsidRPr="00EB4011" w:rsidRDefault="00691343" w:rsidP="008D550B">
      <w:pPr>
        <w:ind w:firstLineChars="200" w:firstLine="416"/>
        <w:rPr>
          <w:color w:val="auto"/>
        </w:rPr>
      </w:pPr>
      <w:r w:rsidRPr="00EB4011">
        <w:rPr>
          <w:rFonts w:hint="eastAsia"/>
          <w:color w:val="auto"/>
        </w:rPr>
        <w:t>参考丁</w:t>
      </w:r>
      <w:proofErr w:type="gramStart"/>
      <w:r w:rsidRPr="00EB4011">
        <w:rPr>
          <w:rFonts w:hint="eastAsia"/>
          <w:color w:val="auto"/>
        </w:rPr>
        <w:t>浩</w:t>
      </w:r>
      <w:proofErr w:type="gramEnd"/>
      <w:r w:rsidRPr="00EB4011">
        <w:rPr>
          <w:rFonts w:hint="eastAsia"/>
          <w:color w:val="auto"/>
        </w:rPr>
        <w:t>员等（</w:t>
      </w:r>
      <w:r w:rsidRPr="00EB4011">
        <w:rPr>
          <w:color w:val="auto"/>
        </w:rPr>
        <w:t>2024</w:t>
      </w:r>
      <w:r w:rsidRPr="00EB4011">
        <w:rPr>
          <w:rFonts w:hint="eastAsia"/>
          <w:color w:val="auto"/>
        </w:rPr>
        <w:t>）相关研究，本文进一步构造</w:t>
      </w:r>
      <w:bookmarkStart w:id="1" w:name="_Hlk226635167"/>
      <w:r w:rsidRPr="00EB4011">
        <w:rPr>
          <w:rFonts w:hint="eastAsia"/>
          <w:color w:val="auto"/>
        </w:rPr>
        <w:t>企业供应链关系的年度活跃规模与断裂强度指标</w:t>
      </w:r>
      <w:bookmarkEnd w:id="1"/>
      <w:r w:rsidRPr="00EB4011">
        <w:rPr>
          <w:rFonts w:hint="eastAsia"/>
          <w:color w:val="auto"/>
        </w:rPr>
        <w:t>。设</w:t>
      </w:r>
      <w:r w:rsidRPr="00EB4011">
        <w:rPr>
          <w:color w:val="auto"/>
          <w:position w:val="-12"/>
        </w:rPr>
        <w:object w:dxaOrig="820" w:dyaOrig="340" w14:anchorId="7A76B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39.45pt;height:16.4pt" o:ole="">
            <v:imagedata r:id="rId21" o:title=""/>
          </v:shape>
          <o:OLEObject Type="Embed" ProgID="Equation.DSMT4" ShapeID="_x0000_i1107" DrawAspect="Content" ObjectID="_1844146322" r:id="rId22"/>
        </w:object>
      </w:r>
      <w:r w:rsidRPr="00EB4011">
        <w:rPr>
          <w:rFonts w:hint="eastAsia"/>
          <w:color w:val="auto"/>
        </w:rPr>
        <w:t>表示企业</w:t>
      </w:r>
      <w:r w:rsidRPr="00EB4011">
        <w:rPr>
          <w:color w:val="auto"/>
          <w:position w:val="-6"/>
        </w:rPr>
        <w:object w:dxaOrig="139" w:dyaOrig="240" w14:anchorId="36C2C9C4">
          <v:shape id="_x0000_i1108" type="#_x0000_t75" style="width:6.4pt;height:11.4pt" o:ole="">
            <v:imagedata r:id="rId23" o:title=""/>
          </v:shape>
          <o:OLEObject Type="Embed" ProgID="Equation.DSMT4" ShapeID="_x0000_i1108" DrawAspect="Content" ObjectID="_1844146323" r:id="rId24"/>
        </w:object>
      </w:r>
      <w:r w:rsidRPr="00EB4011">
        <w:rPr>
          <w:rFonts w:hint="eastAsia"/>
          <w:color w:val="auto"/>
        </w:rPr>
        <w:t>在</w:t>
      </w:r>
      <w:r w:rsidRPr="00EB4011">
        <w:rPr>
          <w:color w:val="auto"/>
          <w:position w:val="-6"/>
        </w:rPr>
        <w:object w:dxaOrig="139" w:dyaOrig="220" w14:anchorId="69C32769">
          <v:shape id="_x0000_i1109" type="#_x0000_t75" style="width:6.4pt;height:11.4pt" o:ole="">
            <v:imagedata r:id="rId25" o:title=""/>
          </v:shape>
          <o:OLEObject Type="Embed" ProgID="Equation.DSMT4" ShapeID="_x0000_i1109" DrawAspect="Content" ObjectID="_1844146324" r:id="rId26"/>
        </w:object>
      </w:r>
      <w:r w:rsidRPr="00EB4011">
        <w:rPr>
          <w:rFonts w:hint="eastAsia"/>
          <w:color w:val="auto"/>
        </w:rPr>
        <w:t>年</w:t>
      </w:r>
      <w:r w:rsidRPr="00EB4011">
        <w:rPr>
          <w:color w:val="auto"/>
          <w:position w:val="-6"/>
        </w:rPr>
        <w:object w:dxaOrig="240" w:dyaOrig="200" w14:anchorId="7ECBE4B9">
          <v:shape id="_x0000_i1110" type="#_x0000_t75" style="width:11.4pt;height:10pt" o:ole="">
            <v:imagedata r:id="rId27" o:title=""/>
          </v:shape>
          <o:OLEObject Type="Embed" ProgID="Equation.DSMT4" ShapeID="_x0000_i1110" DrawAspect="Content" ObjectID="_1844146325" r:id="rId28"/>
        </w:object>
      </w:r>
      <w:r w:rsidRPr="00EB4011">
        <w:rPr>
          <w:rFonts w:hint="eastAsia"/>
          <w:color w:val="auto"/>
        </w:rPr>
        <w:t>月的海外供应链伙伴存量，</w:t>
      </w:r>
      <w:r w:rsidRPr="00EB4011">
        <w:rPr>
          <w:color w:val="auto"/>
        </w:rPr>
        <w:t>则</w:t>
      </w:r>
      <w:r w:rsidRPr="00EB4011">
        <w:rPr>
          <w:rFonts w:hint="eastAsia"/>
          <w:color w:val="auto"/>
        </w:rPr>
        <w:t>其</w:t>
      </w:r>
      <w:r w:rsidRPr="00EB4011">
        <w:rPr>
          <w:color w:val="auto"/>
        </w:rPr>
        <w:t>年均</w:t>
      </w:r>
      <w:r w:rsidRPr="00EB4011">
        <w:rPr>
          <w:rFonts w:hint="eastAsia"/>
          <w:color w:val="auto"/>
        </w:rPr>
        <w:t>海外供应链伙伴存量</w:t>
      </w:r>
      <w:r w:rsidRPr="00EB4011">
        <w:rPr>
          <w:color w:val="auto"/>
        </w:rPr>
        <w:t>定义为</w:t>
      </w:r>
      <w:r w:rsidRPr="00EB4011">
        <w:rPr>
          <w:rFonts w:hint="eastAsia"/>
          <w:color w:val="auto"/>
        </w:rPr>
        <w:t>：</w:t>
      </w:r>
    </w:p>
    <w:p w14:paraId="38288D99" w14:textId="1757A408" w:rsidR="00691343" w:rsidRPr="00EB4011" w:rsidRDefault="00691343" w:rsidP="008D550B">
      <w:pPr>
        <w:spacing w:line="240" w:lineRule="auto"/>
        <w:jc w:val="right"/>
        <w:textAlignment w:val="center"/>
        <w:rPr>
          <w:color w:val="auto"/>
          <w:position w:val="-28"/>
        </w:rPr>
      </w:pPr>
      <w:r w:rsidRPr="00EB4011">
        <w:rPr>
          <w:color w:val="auto"/>
          <w:position w:val="-28"/>
        </w:rPr>
        <w:object w:dxaOrig="2940" w:dyaOrig="660" w14:anchorId="6F127787">
          <v:shape id="_x0000_i1111" type="#_x0000_t75" style="width:147.35pt;height:32.55pt" o:ole="">
            <v:imagedata r:id="rId29" o:title=""/>
          </v:shape>
          <o:OLEObject Type="Embed" ProgID="Equation.DSMT4" ShapeID="_x0000_i1111" DrawAspect="Content" ObjectID="_1844146326" r:id="rId30"/>
        </w:object>
      </w:r>
      <w:r w:rsidRPr="00EB4011">
        <w:rPr>
          <w:color w:val="auto"/>
          <w:position w:val="-28"/>
        </w:rPr>
        <w:t xml:space="preserve">.                   </w:t>
      </w:r>
      <w:r w:rsidRPr="00EB4011">
        <w:rPr>
          <w:rFonts w:hint="eastAsia"/>
          <w:color w:val="auto"/>
          <w:position w:val="-28"/>
        </w:rPr>
        <w:t>（</w:t>
      </w:r>
      <w:r w:rsidRPr="00EB4011">
        <w:rPr>
          <w:rFonts w:hint="eastAsia"/>
          <w:color w:val="auto"/>
          <w:position w:val="-28"/>
        </w:rPr>
        <w:t>A</w:t>
      </w:r>
      <w:r w:rsidR="00B43597">
        <w:rPr>
          <w:color w:val="auto"/>
          <w:position w:val="-28"/>
        </w:rPr>
        <w:t>2</w:t>
      </w:r>
      <w:r w:rsidRPr="00EB4011">
        <w:rPr>
          <w:rFonts w:hint="eastAsia"/>
          <w:color w:val="auto"/>
          <w:position w:val="-28"/>
        </w:rPr>
        <w:t>）</w:t>
      </w:r>
    </w:p>
    <w:p w14:paraId="06CCF4D0" w14:textId="77777777" w:rsidR="00691343" w:rsidRPr="00EB4011" w:rsidRDefault="00691343" w:rsidP="00691343">
      <w:pPr>
        <w:rPr>
          <w:color w:val="auto"/>
        </w:rPr>
      </w:pPr>
      <w:r w:rsidRPr="00EB4011">
        <w:rPr>
          <w:rFonts w:hint="eastAsia"/>
          <w:color w:val="auto"/>
        </w:rPr>
        <w:t>其中，</w:t>
      </w:r>
      <w:r w:rsidRPr="00EB4011">
        <w:rPr>
          <w:color w:val="auto"/>
          <w:position w:val="-12"/>
        </w:rPr>
        <w:object w:dxaOrig="360" w:dyaOrig="340" w14:anchorId="32806CA8">
          <v:shape id="_x0000_i1112" type="#_x0000_t75" style="width:18.65pt;height:16.4pt" o:ole="">
            <v:imagedata r:id="rId31" o:title=""/>
          </v:shape>
          <o:OLEObject Type="Embed" ProgID="Equation.DSMT4" ShapeID="_x0000_i1112" DrawAspect="Content" ObjectID="_1844146327" r:id="rId32"/>
        </w:object>
      </w:r>
      <w:r w:rsidRPr="00EB4011">
        <w:rPr>
          <w:rFonts w:hint="eastAsia"/>
          <w:color w:val="auto"/>
        </w:rPr>
        <w:t>为供应链伙伴关系</w:t>
      </w:r>
      <w:r w:rsidRPr="00EB4011">
        <w:rPr>
          <w:color w:val="auto"/>
          <w:position w:val="-12"/>
        </w:rPr>
        <w:object w:dxaOrig="480" w:dyaOrig="340" w14:anchorId="03D53131">
          <v:shape id="_x0000_i1113" type="#_x0000_t75" style="width:25pt;height:16.4pt" o:ole="">
            <v:imagedata r:id="rId33" o:title=""/>
          </v:shape>
          <o:OLEObject Type="Embed" ProgID="Equation.DSMT4" ShapeID="_x0000_i1113" DrawAspect="Content" ObjectID="_1844146328" r:id="rId34"/>
        </w:object>
      </w:r>
      <w:r w:rsidRPr="00EB4011">
        <w:rPr>
          <w:rFonts w:hint="eastAsia"/>
          <w:color w:val="auto"/>
        </w:rPr>
        <w:t>存续的活跃期集合。另外，设</w:t>
      </w:r>
      <w:r w:rsidRPr="00EB4011">
        <w:rPr>
          <w:color w:val="auto"/>
          <w:position w:val="-12"/>
        </w:rPr>
        <w:object w:dxaOrig="800" w:dyaOrig="340" w14:anchorId="24CCD535">
          <v:shape id="_x0000_i1114" type="#_x0000_t75" style="width:40.3pt;height:16.4pt" o:ole="">
            <v:imagedata r:id="rId35" o:title=""/>
          </v:shape>
          <o:OLEObject Type="Embed" ProgID="Equation.DSMT4" ShapeID="_x0000_i1114" DrawAspect="Content" ObjectID="_1844146329" r:id="rId36"/>
        </w:object>
      </w:r>
      <w:r w:rsidRPr="00EB4011">
        <w:rPr>
          <w:rFonts w:hint="eastAsia"/>
          <w:color w:val="auto"/>
        </w:rPr>
        <w:t>表示企业</w:t>
      </w:r>
      <w:r w:rsidRPr="00EB4011">
        <w:rPr>
          <w:color w:val="auto"/>
          <w:position w:val="-6"/>
        </w:rPr>
        <w:object w:dxaOrig="139" w:dyaOrig="240" w14:anchorId="611C12C4">
          <v:shape id="_x0000_i1115" type="#_x0000_t75" style="width:6.4pt;height:11.4pt" o:ole="">
            <v:imagedata r:id="rId37" o:title=""/>
          </v:shape>
          <o:OLEObject Type="Embed" ProgID="Equation.DSMT4" ShapeID="_x0000_i1115" DrawAspect="Content" ObjectID="_1844146330" r:id="rId38"/>
        </w:object>
      </w:r>
      <w:r w:rsidRPr="00EB4011">
        <w:rPr>
          <w:rFonts w:hint="eastAsia"/>
          <w:color w:val="auto"/>
        </w:rPr>
        <w:t>在</w:t>
      </w:r>
      <w:r w:rsidRPr="00EB4011">
        <w:rPr>
          <w:color w:val="auto"/>
          <w:position w:val="-6"/>
        </w:rPr>
        <w:object w:dxaOrig="139" w:dyaOrig="220" w14:anchorId="0D08D21B">
          <v:shape id="_x0000_i1116" type="#_x0000_t75" style="width:6.4pt;height:11.4pt" o:ole="">
            <v:imagedata r:id="rId39" o:title=""/>
          </v:shape>
          <o:OLEObject Type="Embed" ProgID="Equation.DSMT4" ShapeID="_x0000_i1116" DrawAspect="Content" ObjectID="_1844146331" r:id="rId40"/>
        </w:object>
      </w:r>
      <w:r w:rsidRPr="00EB4011">
        <w:rPr>
          <w:rFonts w:hint="eastAsia"/>
          <w:color w:val="auto"/>
        </w:rPr>
        <w:t>年</w:t>
      </w:r>
      <w:r w:rsidRPr="00EB4011">
        <w:rPr>
          <w:color w:val="auto"/>
          <w:position w:val="-6"/>
        </w:rPr>
        <w:object w:dxaOrig="240" w:dyaOrig="200" w14:anchorId="267114AD">
          <v:shape id="_x0000_i1117" type="#_x0000_t75" style="width:11.4pt;height:10pt" o:ole="">
            <v:imagedata r:id="rId41" o:title=""/>
          </v:shape>
          <o:OLEObject Type="Embed" ProgID="Equation.DSMT4" ShapeID="_x0000_i1117" DrawAspect="Content" ObjectID="_1844146332" r:id="rId42"/>
        </w:object>
      </w:r>
      <w:r w:rsidRPr="00EB4011">
        <w:rPr>
          <w:rFonts w:hint="eastAsia"/>
          <w:color w:val="auto"/>
        </w:rPr>
        <w:t>月的供应链断链事件数，则月度断链率可定义为：</w:t>
      </w:r>
    </w:p>
    <w:p w14:paraId="7FD874F3" w14:textId="665D4EAC" w:rsidR="00691343" w:rsidRPr="00EB4011" w:rsidRDefault="00691343" w:rsidP="008D550B">
      <w:pPr>
        <w:spacing w:line="240" w:lineRule="auto"/>
        <w:jc w:val="right"/>
        <w:textAlignment w:val="center"/>
        <w:rPr>
          <w:color w:val="auto"/>
          <w:position w:val="-28"/>
        </w:rPr>
      </w:pPr>
      <w:r w:rsidRPr="00EB4011">
        <w:rPr>
          <w:color w:val="auto"/>
          <w:position w:val="-28"/>
        </w:rPr>
        <w:object w:dxaOrig="2180" w:dyaOrig="639" w14:anchorId="5B32F388">
          <v:shape id="_x0000_i1118" type="#_x0000_t75" style="width:108.95pt;height:32.55pt" o:ole="">
            <v:imagedata r:id="rId43" o:title=""/>
          </v:shape>
          <o:OLEObject Type="Embed" ProgID="Equation.DSMT4" ShapeID="_x0000_i1118" DrawAspect="Content" ObjectID="_1844146333" r:id="rId44"/>
        </w:object>
      </w:r>
      <w:r w:rsidRPr="00EB4011">
        <w:rPr>
          <w:rFonts w:hint="eastAsia"/>
          <w:color w:val="auto"/>
          <w:position w:val="-28"/>
        </w:rPr>
        <w:t>，</w:t>
      </w:r>
      <w:r w:rsidRPr="00EB4011">
        <w:rPr>
          <w:color w:val="auto"/>
          <w:position w:val="-28"/>
        </w:rPr>
        <w:object w:dxaOrig="1140" w:dyaOrig="340" w14:anchorId="4CB59B92">
          <v:shape id="_x0000_i1119" type="#_x0000_t75" style="width:57pt;height:16.4pt" o:ole="">
            <v:imagedata r:id="rId45" o:title=""/>
          </v:shape>
          <o:OLEObject Type="Embed" ProgID="Equation.DSMT4" ShapeID="_x0000_i1119" DrawAspect="Content" ObjectID="_1844146334" r:id="rId46"/>
        </w:object>
      </w:r>
      <w:r w:rsidRPr="00EB4011">
        <w:rPr>
          <w:color w:val="auto"/>
          <w:position w:val="-28"/>
        </w:rPr>
        <w:t xml:space="preserve">.                </w:t>
      </w:r>
      <w:r w:rsidRPr="00EB4011">
        <w:rPr>
          <w:rFonts w:hint="eastAsia"/>
          <w:color w:val="auto"/>
          <w:position w:val="-28"/>
        </w:rPr>
        <w:t>（</w:t>
      </w:r>
      <w:r w:rsidRPr="00EB4011">
        <w:rPr>
          <w:rFonts w:hint="eastAsia"/>
          <w:color w:val="auto"/>
          <w:position w:val="-28"/>
        </w:rPr>
        <w:t>A</w:t>
      </w:r>
      <w:r w:rsidR="00B43597">
        <w:rPr>
          <w:color w:val="auto"/>
          <w:position w:val="-28"/>
        </w:rPr>
        <w:t>3</w:t>
      </w:r>
      <w:r w:rsidRPr="00EB4011">
        <w:rPr>
          <w:rFonts w:hint="eastAsia"/>
          <w:color w:val="auto"/>
          <w:position w:val="-28"/>
        </w:rPr>
        <w:t>）</w:t>
      </w:r>
    </w:p>
    <w:p w14:paraId="2E0B809F" w14:textId="77777777" w:rsidR="00691343" w:rsidRPr="00EB4011" w:rsidRDefault="00691343" w:rsidP="00691343">
      <w:pPr>
        <w:rPr>
          <w:color w:val="auto"/>
        </w:rPr>
      </w:pPr>
      <w:r w:rsidRPr="00EB4011">
        <w:rPr>
          <w:rFonts w:hint="eastAsia"/>
          <w:color w:val="auto"/>
        </w:rPr>
        <w:t>在此基础上，企业年均断链率定义为：</w:t>
      </w:r>
    </w:p>
    <w:p w14:paraId="0A520E6F" w14:textId="2B1AD8E6" w:rsidR="00691343" w:rsidRPr="00EB4011" w:rsidRDefault="00691343" w:rsidP="008D550B">
      <w:pPr>
        <w:spacing w:line="240" w:lineRule="auto"/>
        <w:jc w:val="right"/>
        <w:textAlignment w:val="center"/>
        <w:rPr>
          <w:color w:val="auto"/>
          <w:position w:val="-28"/>
        </w:rPr>
      </w:pPr>
      <w:r w:rsidRPr="00EB4011">
        <w:rPr>
          <w:color w:val="auto"/>
          <w:position w:val="-28"/>
        </w:rPr>
        <w:object w:dxaOrig="2860" w:dyaOrig="639" w14:anchorId="6E1E10D8">
          <v:shape id="_x0000_i1120" type="#_x0000_t75" style="width:142.9pt;height:32.55pt" o:ole="">
            <v:imagedata r:id="rId47" o:title=""/>
          </v:shape>
          <o:OLEObject Type="Embed" ProgID="Equation.DSMT4" ShapeID="_x0000_i1120" DrawAspect="Content" ObjectID="_1844146335" r:id="rId48"/>
        </w:object>
      </w:r>
      <w:r w:rsidRPr="00EB4011">
        <w:rPr>
          <w:color w:val="auto"/>
          <w:position w:val="-28"/>
        </w:rPr>
        <w:t xml:space="preserve">.                   </w:t>
      </w:r>
      <w:r w:rsidRPr="00EB4011">
        <w:rPr>
          <w:rFonts w:hint="eastAsia"/>
          <w:color w:val="auto"/>
          <w:position w:val="-28"/>
        </w:rPr>
        <w:t>（</w:t>
      </w:r>
      <w:r w:rsidRPr="00EB4011">
        <w:rPr>
          <w:rFonts w:hint="eastAsia"/>
          <w:color w:val="auto"/>
          <w:position w:val="-28"/>
        </w:rPr>
        <w:t>A</w:t>
      </w:r>
      <w:r w:rsidR="00B43597">
        <w:rPr>
          <w:color w:val="auto"/>
          <w:position w:val="-28"/>
        </w:rPr>
        <w:t>4</w:t>
      </w:r>
      <w:r w:rsidRPr="00EB4011">
        <w:rPr>
          <w:rFonts w:hint="eastAsia"/>
          <w:color w:val="auto"/>
          <w:position w:val="-28"/>
        </w:rPr>
        <w:t>）</w:t>
      </w:r>
    </w:p>
    <w:p w14:paraId="0900746C" w14:textId="77777777" w:rsidR="00691343" w:rsidRPr="00EB4011" w:rsidRDefault="00691343" w:rsidP="00691343">
      <w:pPr>
        <w:rPr>
          <w:color w:val="auto"/>
        </w:rPr>
      </w:pPr>
      <w:r w:rsidRPr="00EB4011">
        <w:rPr>
          <w:rFonts w:hint="eastAsia"/>
          <w:color w:val="auto"/>
        </w:rPr>
        <w:t>其中，当供应链伙伴关系</w:t>
      </w:r>
      <w:r w:rsidRPr="00EB4011">
        <w:rPr>
          <w:color w:val="auto"/>
          <w:position w:val="-12"/>
        </w:rPr>
        <w:object w:dxaOrig="480" w:dyaOrig="340" w14:anchorId="12792263">
          <v:shape id="_x0000_i1121" type="#_x0000_t75" style="width:25pt;height:16.4pt" o:ole="">
            <v:imagedata r:id="rId33" o:title=""/>
          </v:shape>
          <o:OLEObject Type="Embed" ProgID="Equation.DSMT4" ShapeID="_x0000_i1121" DrawAspect="Content" ObjectID="_1844146336" r:id="rId49"/>
        </w:object>
      </w:r>
      <w:r w:rsidRPr="00EB4011">
        <w:rPr>
          <w:rFonts w:hint="eastAsia"/>
          <w:color w:val="auto"/>
        </w:rPr>
        <w:t>在当期存续，但是在下一期断裂，</w:t>
      </w:r>
      <w:proofErr w:type="gramStart"/>
      <w:r w:rsidRPr="00EB4011">
        <w:rPr>
          <w:rFonts w:hint="eastAsia"/>
          <w:color w:val="auto"/>
        </w:rPr>
        <w:t>则记当期</w:t>
      </w:r>
      <w:proofErr w:type="gramEnd"/>
      <w:r w:rsidRPr="00EB4011">
        <w:rPr>
          <w:rFonts w:hint="eastAsia"/>
          <w:color w:val="auto"/>
        </w:rPr>
        <w:t>为供应链断链期，</w:t>
      </w:r>
      <w:r w:rsidRPr="00EB4011">
        <w:rPr>
          <w:color w:val="auto"/>
          <w:position w:val="-12"/>
        </w:rPr>
        <w:object w:dxaOrig="340" w:dyaOrig="340" w14:anchorId="4C28E371">
          <v:shape id="_x0000_i1122" type="#_x0000_t75" style="width:16.4pt;height:16.4pt" o:ole="">
            <v:imagedata r:id="rId50" o:title=""/>
          </v:shape>
          <o:OLEObject Type="Embed" ProgID="Equation.DSMT4" ShapeID="_x0000_i1122" DrawAspect="Content" ObjectID="_1844146337" r:id="rId51"/>
        </w:object>
      </w:r>
      <w:r w:rsidRPr="00EB4011">
        <w:rPr>
          <w:rFonts w:hint="eastAsia"/>
          <w:color w:val="auto"/>
        </w:rPr>
        <w:t>即为供应链断链期集合。</w:t>
      </w:r>
    </w:p>
    <w:p w14:paraId="1EB25A16" w14:textId="075F36B9" w:rsidR="00691343" w:rsidRPr="00EB4011" w:rsidRDefault="00691343" w:rsidP="007F5EA8">
      <w:pPr>
        <w:ind w:firstLineChars="200" w:firstLine="416"/>
        <w:rPr>
          <w:color w:val="auto"/>
        </w:rPr>
      </w:pPr>
      <w:r w:rsidRPr="00EB4011">
        <w:rPr>
          <w:rFonts w:hint="eastAsia"/>
          <w:color w:val="auto"/>
        </w:rPr>
        <w:t>基于上述网络拓扑指标的回归结果如表</w:t>
      </w:r>
      <w:r w:rsidRPr="00EB4011">
        <w:rPr>
          <w:rFonts w:hint="eastAsia"/>
          <w:color w:val="auto"/>
        </w:rPr>
        <w:t>A</w:t>
      </w:r>
      <w:r w:rsidR="008D550B">
        <w:rPr>
          <w:color w:val="auto"/>
        </w:rPr>
        <w:t>7</w:t>
      </w:r>
      <w:r w:rsidRPr="00EB4011">
        <w:rPr>
          <w:rFonts w:hint="eastAsia"/>
          <w:color w:val="auto"/>
        </w:rPr>
        <w:t>所示。</w:t>
      </w:r>
      <w:r w:rsidR="000A0BEB" w:rsidRPr="00EB4011">
        <w:rPr>
          <w:rFonts w:hint="eastAsia"/>
          <w:color w:val="auto"/>
        </w:rPr>
        <w:t>第（</w:t>
      </w:r>
      <w:r w:rsidR="000A0BEB" w:rsidRPr="00EB4011">
        <w:rPr>
          <w:color w:val="auto"/>
        </w:rPr>
        <w:t>1</w:t>
      </w:r>
      <w:r w:rsidR="000A0BEB" w:rsidRPr="00EB4011">
        <w:rPr>
          <w:rFonts w:hint="eastAsia"/>
          <w:color w:val="auto"/>
        </w:rPr>
        <w:t>）、（</w:t>
      </w:r>
      <w:r w:rsidR="000A0BEB" w:rsidRPr="00EB4011">
        <w:rPr>
          <w:color w:val="auto"/>
        </w:rPr>
        <w:t>2</w:t>
      </w:r>
      <w:r w:rsidR="000A0BEB" w:rsidRPr="00EB4011">
        <w:rPr>
          <w:rFonts w:hint="eastAsia"/>
          <w:color w:val="auto"/>
        </w:rPr>
        <w:t>）列结果表明，企业民族精神水平的提升并未显著降低其供应链伙伴关系的活跃程度，也未显著增加供应链断裂事件。进一步地，本文重新构造未来一期和未来两期的</w:t>
      </w:r>
      <w:r w:rsidR="000A0BEB" w:rsidRPr="00EB4011">
        <w:rPr>
          <w:rFonts w:hint="eastAsia"/>
          <w:color w:val="auto"/>
        </w:rPr>
        <w:t>PageRank</w:t>
      </w:r>
      <w:r w:rsidR="000A0BEB" w:rsidRPr="00EB4011">
        <w:rPr>
          <w:rFonts w:hint="eastAsia"/>
          <w:color w:val="auto"/>
        </w:rPr>
        <w:t>指标（</w:t>
      </w:r>
      <w:r w:rsidR="000A0BEB" w:rsidRPr="00EB4011">
        <w:rPr>
          <w:i/>
          <w:iCs/>
          <w:color w:val="auto"/>
        </w:rPr>
        <w:t>pagerankF1</w:t>
      </w:r>
      <w:r w:rsidR="000A0BEB" w:rsidRPr="00EB4011">
        <w:rPr>
          <w:rFonts w:hint="eastAsia"/>
          <w:color w:val="auto"/>
        </w:rPr>
        <w:t>、</w:t>
      </w:r>
      <w:r w:rsidR="000A0BEB" w:rsidRPr="00EB4011">
        <w:rPr>
          <w:i/>
          <w:iCs/>
          <w:color w:val="auto"/>
        </w:rPr>
        <w:t>pagerankF2</w:t>
      </w:r>
      <w:r w:rsidR="000A0BEB" w:rsidRPr="00EB4011">
        <w:rPr>
          <w:rFonts w:hint="eastAsia"/>
          <w:color w:val="auto"/>
        </w:rPr>
        <w:t>）并进行回归，结果如第（</w:t>
      </w:r>
      <w:r w:rsidR="000A0BEB" w:rsidRPr="00EB4011">
        <w:rPr>
          <w:rFonts w:hint="eastAsia"/>
          <w:color w:val="auto"/>
        </w:rPr>
        <w:t>3</w:t>
      </w:r>
      <w:r w:rsidR="000A0BEB" w:rsidRPr="00EB4011">
        <w:rPr>
          <w:rFonts w:hint="eastAsia"/>
          <w:color w:val="auto"/>
        </w:rPr>
        <w:t>）、（</w:t>
      </w:r>
      <w:r w:rsidR="000A0BEB" w:rsidRPr="00EB4011">
        <w:rPr>
          <w:rFonts w:hint="eastAsia"/>
          <w:color w:val="auto"/>
        </w:rPr>
        <w:t>4</w:t>
      </w:r>
      <w:r w:rsidR="000A0BEB" w:rsidRPr="00EB4011">
        <w:rPr>
          <w:rFonts w:hint="eastAsia"/>
          <w:color w:val="auto"/>
        </w:rPr>
        <w:t>）列所示，企业民族精神的提升同样未对其未来国际供应</w:t>
      </w:r>
      <w:proofErr w:type="gramStart"/>
      <w:r w:rsidR="000A0BEB" w:rsidRPr="00EB4011">
        <w:rPr>
          <w:rFonts w:hint="eastAsia"/>
          <w:color w:val="auto"/>
        </w:rPr>
        <w:t>链网络</w:t>
      </w:r>
      <w:proofErr w:type="gramEnd"/>
      <w:r w:rsidR="000A0BEB" w:rsidRPr="00EB4011">
        <w:rPr>
          <w:rFonts w:hint="eastAsia"/>
          <w:color w:val="auto"/>
        </w:rPr>
        <w:t>地位产生显著的负向预期影响。综合来看，企业民族精神的提升在一定程度上有助于降低企业对上游外部供应商的依赖，但从平均意义上看，这并未削弱企业在国际供应</w:t>
      </w:r>
      <w:proofErr w:type="gramStart"/>
      <w:r w:rsidR="000A0BEB" w:rsidRPr="00EB4011">
        <w:rPr>
          <w:rFonts w:hint="eastAsia"/>
          <w:color w:val="auto"/>
        </w:rPr>
        <w:t>链网络</w:t>
      </w:r>
      <w:proofErr w:type="gramEnd"/>
      <w:r w:rsidR="000A0BEB" w:rsidRPr="00EB4011">
        <w:rPr>
          <w:rFonts w:hint="eastAsia"/>
          <w:color w:val="auto"/>
        </w:rPr>
        <w:t>中的结构性地位，也未显著加剧国际供应链断裂风险。上述结果表明，本文从组织叙事视角所</w:t>
      </w:r>
      <w:r w:rsidR="000A0BEB" w:rsidRPr="00EB4011">
        <w:rPr>
          <w:rFonts w:hint="eastAsia"/>
          <w:color w:val="auto"/>
        </w:rPr>
        <w:lastRenderedPageBreak/>
        <w:t>识别的民族精神，更多体现为一种有助于优化供应链配置、提升风险应对能力的积极组织特质，而非对外部关系的排斥性取向。</w:t>
      </w:r>
    </w:p>
    <w:p w14:paraId="40118E6D" w14:textId="77777777" w:rsidR="00691343" w:rsidRPr="00EB4011" w:rsidRDefault="00691343" w:rsidP="00691343">
      <w:pPr>
        <w:ind w:firstLineChars="200" w:firstLine="416"/>
        <w:rPr>
          <w:color w:val="auto"/>
        </w:rPr>
      </w:pPr>
    </w:p>
    <w:p w14:paraId="7C91B506" w14:textId="18E36420" w:rsidR="00691343" w:rsidRPr="00EB4011" w:rsidRDefault="00691343" w:rsidP="00691343">
      <w:pPr>
        <w:jc w:val="center"/>
        <w:rPr>
          <w:rFonts w:eastAsia="黑体"/>
          <w:noProof/>
          <w:color w:val="auto"/>
          <w:sz w:val="18"/>
        </w:rPr>
      </w:pPr>
      <w:r w:rsidRPr="00EB4011">
        <w:rPr>
          <w:rFonts w:eastAsia="黑体" w:hint="eastAsia"/>
          <w:noProof/>
          <w:color w:val="auto"/>
          <w:sz w:val="18"/>
        </w:rPr>
        <w:t>表</w:t>
      </w:r>
      <w:r w:rsidRPr="00EB4011">
        <w:rPr>
          <w:rFonts w:eastAsia="黑体" w:hint="eastAsia"/>
          <w:noProof/>
          <w:color w:val="auto"/>
          <w:sz w:val="18"/>
        </w:rPr>
        <w:t>A</w:t>
      </w:r>
      <w:r w:rsidR="007F5EA8">
        <w:rPr>
          <w:rFonts w:eastAsia="黑体"/>
          <w:noProof/>
          <w:color w:val="auto"/>
          <w:sz w:val="18"/>
        </w:rPr>
        <w:t>8</w:t>
      </w:r>
      <w:r w:rsidRPr="00EB4011">
        <w:rPr>
          <w:rFonts w:eastAsia="黑体"/>
          <w:noProof/>
          <w:color w:val="auto"/>
          <w:sz w:val="18"/>
        </w:rPr>
        <w:t xml:space="preserve">  </w:t>
      </w:r>
      <w:r w:rsidRPr="00EB4011">
        <w:rPr>
          <w:rFonts w:eastAsia="黑体" w:hint="eastAsia"/>
          <w:noProof/>
          <w:color w:val="auto"/>
          <w:sz w:val="18"/>
        </w:rPr>
        <w:t>机制检验：跨国供应链表现</w:t>
      </w:r>
    </w:p>
    <w:tbl>
      <w:tblPr>
        <w:tblW w:w="5000" w:type="pct"/>
        <w:jc w:val="center"/>
        <w:tblBorders>
          <w:top w:val="single" w:sz="8" w:space="0" w:color="auto"/>
          <w:bottom w:val="single" w:sz="8" w:space="0" w:color="auto"/>
        </w:tblBorders>
        <w:tblCellMar>
          <w:left w:w="75" w:type="dxa"/>
          <w:right w:w="75" w:type="dxa"/>
        </w:tblCellMar>
        <w:tblLook w:val="0000" w:firstRow="0" w:lastRow="0" w:firstColumn="0" w:lastColumn="0" w:noHBand="0" w:noVBand="0"/>
      </w:tblPr>
      <w:tblGrid>
        <w:gridCol w:w="1557"/>
        <w:gridCol w:w="1576"/>
        <w:gridCol w:w="1501"/>
        <w:gridCol w:w="1839"/>
        <w:gridCol w:w="1839"/>
      </w:tblGrid>
      <w:tr w:rsidR="00EB4011" w:rsidRPr="00EB4011" w14:paraId="6AE1B491" w14:textId="6F665C97" w:rsidTr="000A0BEB">
        <w:trPr>
          <w:jc w:val="center"/>
        </w:trPr>
        <w:tc>
          <w:tcPr>
            <w:tcW w:w="937" w:type="pct"/>
            <w:tcBorders>
              <w:bottom w:val="nil"/>
              <w:right w:val="single" w:sz="4" w:space="0" w:color="auto"/>
            </w:tcBorders>
            <w:vAlign w:val="center"/>
          </w:tcPr>
          <w:p w14:paraId="7CDAA7AE" w14:textId="77777777" w:rsidR="000A0BEB" w:rsidRPr="008D550B" w:rsidRDefault="000A0BEB" w:rsidP="00060E93">
            <w:pPr>
              <w:autoSpaceDE w:val="0"/>
              <w:autoSpaceDN w:val="0"/>
              <w:adjustRightInd w:val="0"/>
              <w:spacing w:line="240" w:lineRule="auto"/>
              <w:jc w:val="center"/>
              <w:rPr>
                <w:color w:val="auto"/>
                <w:kern w:val="0"/>
                <w:sz w:val="18"/>
                <w:szCs w:val="18"/>
              </w:rPr>
            </w:pPr>
          </w:p>
        </w:tc>
        <w:tc>
          <w:tcPr>
            <w:tcW w:w="948" w:type="pct"/>
            <w:tcBorders>
              <w:top w:val="single" w:sz="8" w:space="0" w:color="auto"/>
              <w:left w:val="single" w:sz="4" w:space="0" w:color="auto"/>
              <w:bottom w:val="single" w:sz="4" w:space="0" w:color="auto"/>
              <w:right w:val="single" w:sz="4" w:space="0" w:color="auto"/>
            </w:tcBorders>
            <w:vAlign w:val="center"/>
          </w:tcPr>
          <w:p w14:paraId="471D7FD2"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activeA</w:t>
            </w:r>
            <w:r w:rsidRPr="00EB4011">
              <w:rPr>
                <w:rFonts w:hint="eastAsia"/>
                <w:i/>
                <w:iCs/>
                <w:color w:val="auto"/>
                <w:kern w:val="0"/>
                <w:sz w:val="18"/>
                <w:szCs w:val="18"/>
              </w:rPr>
              <w:t>vg</w:t>
            </w:r>
          </w:p>
        </w:tc>
        <w:tc>
          <w:tcPr>
            <w:tcW w:w="903" w:type="pct"/>
            <w:tcBorders>
              <w:top w:val="single" w:sz="8" w:space="0" w:color="auto"/>
              <w:left w:val="single" w:sz="4" w:space="0" w:color="auto"/>
              <w:bottom w:val="single" w:sz="4" w:space="0" w:color="auto"/>
            </w:tcBorders>
            <w:vAlign w:val="center"/>
          </w:tcPr>
          <w:p w14:paraId="51BD6BE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i/>
                <w:iCs/>
                <w:color w:val="auto"/>
                <w:kern w:val="0"/>
                <w:sz w:val="18"/>
                <w:szCs w:val="18"/>
              </w:rPr>
              <w:t>break</w:t>
            </w:r>
            <w:r w:rsidRPr="00EB4011">
              <w:rPr>
                <w:i/>
                <w:iCs/>
                <w:color w:val="auto"/>
                <w:kern w:val="0"/>
                <w:sz w:val="18"/>
                <w:szCs w:val="18"/>
              </w:rPr>
              <w:t>A</w:t>
            </w:r>
            <w:r w:rsidRPr="00EB4011">
              <w:rPr>
                <w:rFonts w:hint="eastAsia"/>
                <w:i/>
                <w:iCs/>
                <w:color w:val="auto"/>
                <w:kern w:val="0"/>
                <w:sz w:val="18"/>
                <w:szCs w:val="18"/>
              </w:rPr>
              <w:t>vg</w:t>
            </w:r>
          </w:p>
        </w:tc>
        <w:tc>
          <w:tcPr>
            <w:tcW w:w="1106" w:type="pct"/>
            <w:tcBorders>
              <w:top w:val="single" w:sz="8" w:space="0" w:color="auto"/>
              <w:left w:val="single" w:sz="4" w:space="0" w:color="auto"/>
              <w:bottom w:val="single" w:sz="4" w:space="0" w:color="auto"/>
            </w:tcBorders>
            <w:vAlign w:val="center"/>
          </w:tcPr>
          <w:p w14:paraId="44FAF2E8" w14:textId="0B368887"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pagerankF1</w:t>
            </w:r>
          </w:p>
        </w:tc>
        <w:tc>
          <w:tcPr>
            <w:tcW w:w="1106" w:type="pct"/>
            <w:tcBorders>
              <w:top w:val="single" w:sz="8" w:space="0" w:color="auto"/>
              <w:left w:val="single" w:sz="4" w:space="0" w:color="auto"/>
              <w:bottom w:val="single" w:sz="4" w:space="0" w:color="auto"/>
            </w:tcBorders>
            <w:vAlign w:val="center"/>
          </w:tcPr>
          <w:p w14:paraId="6A459767" w14:textId="46205D56"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pagerankF2</w:t>
            </w:r>
          </w:p>
        </w:tc>
      </w:tr>
      <w:tr w:rsidR="00EB4011" w:rsidRPr="00EB4011" w14:paraId="59EC79E6" w14:textId="0ACE448E" w:rsidTr="000A0BEB">
        <w:trPr>
          <w:jc w:val="center"/>
        </w:trPr>
        <w:tc>
          <w:tcPr>
            <w:tcW w:w="937" w:type="pct"/>
            <w:tcBorders>
              <w:bottom w:val="nil"/>
              <w:right w:val="single" w:sz="4" w:space="0" w:color="auto"/>
            </w:tcBorders>
            <w:vAlign w:val="center"/>
          </w:tcPr>
          <w:p w14:paraId="6FD9003B"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948" w:type="pct"/>
            <w:tcBorders>
              <w:top w:val="single" w:sz="4" w:space="0" w:color="auto"/>
              <w:left w:val="single" w:sz="4" w:space="0" w:color="auto"/>
              <w:bottom w:val="nil"/>
              <w:right w:val="single" w:sz="4" w:space="0" w:color="auto"/>
            </w:tcBorders>
            <w:vAlign w:val="center"/>
          </w:tcPr>
          <w:p w14:paraId="4D6C4B67" w14:textId="59FF44F4"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w:t>
            </w:r>
          </w:p>
        </w:tc>
        <w:tc>
          <w:tcPr>
            <w:tcW w:w="903" w:type="pct"/>
            <w:tcBorders>
              <w:top w:val="single" w:sz="4" w:space="0" w:color="auto"/>
              <w:left w:val="single" w:sz="4" w:space="0" w:color="auto"/>
              <w:bottom w:val="nil"/>
            </w:tcBorders>
            <w:vAlign w:val="center"/>
          </w:tcPr>
          <w:p w14:paraId="4E958A6E" w14:textId="2E469126"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w:t>
            </w:r>
          </w:p>
        </w:tc>
        <w:tc>
          <w:tcPr>
            <w:tcW w:w="1106" w:type="pct"/>
            <w:tcBorders>
              <w:top w:val="single" w:sz="4" w:space="0" w:color="auto"/>
              <w:left w:val="single" w:sz="4" w:space="0" w:color="auto"/>
              <w:bottom w:val="nil"/>
            </w:tcBorders>
            <w:vAlign w:val="center"/>
          </w:tcPr>
          <w:p w14:paraId="2628B1E9" w14:textId="4B5B4D41"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w:t>
            </w:r>
          </w:p>
        </w:tc>
        <w:tc>
          <w:tcPr>
            <w:tcW w:w="1106" w:type="pct"/>
            <w:tcBorders>
              <w:top w:val="single" w:sz="4" w:space="0" w:color="auto"/>
              <w:left w:val="single" w:sz="4" w:space="0" w:color="auto"/>
              <w:bottom w:val="nil"/>
            </w:tcBorders>
            <w:vAlign w:val="center"/>
          </w:tcPr>
          <w:p w14:paraId="023E0593" w14:textId="55985D88"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w:t>
            </w:r>
          </w:p>
        </w:tc>
      </w:tr>
      <w:tr w:rsidR="00EB4011" w:rsidRPr="00EB4011" w14:paraId="266D1DDC" w14:textId="20688849" w:rsidTr="000A0BEB">
        <w:trPr>
          <w:jc w:val="center"/>
        </w:trPr>
        <w:tc>
          <w:tcPr>
            <w:tcW w:w="937" w:type="pct"/>
            <w:vMerge w:val="restart"/>
            <w:tcBorders>
              <w:top w:val="single" w:sz="4" w:space="0" w:color="auto"/>
              <w:right w:val="single" w:sz="4" w:space="0" w:color="auto"/>
            </w:tcBorders>
            <w:vAlign w:val="center"/>
          </w:tcPr>
          <w:p w14:paraId="600D4186" w14:textId="77777777"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natspirit</w:t>
            </w:r>
          </w:p>
        </w:tc>
        <w:tc>
          <w:tcPr>
            <w:tcW w:w="948" w:type="pct"/>
            <w:tcBorders>
              <w:top w:val="single" w:sz="4" w:space="0" w:color="auto"/>
              <w:left w:val="single" w:sz="4" w:space="0" w:color="auto"/>
              <w:right w:val="single" w:sz="4" w:space="0" w:color="auto"/>
            </w:tcBorders>
            <w:vAlign w:val="center"/>
          </w:tcPr>
          <w:p w14:paraId="25074F9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-0.042</w:t>
            </w:r>
          </w:p>
        </w:tc>
        <w:tc>
          <w:tcPr>
            <w:tcW w:w="903" w:type="pct"/>
            <w:tcBorders>
              <w:top w:val="single" w:sz="4" w:space="0" w:color="auto"/>
              <w:left w:val="single" w:sz="4" w:space="0" w:color="auto"/>
            </w:tcBorders>
            <w:vAlign w:val="center"/>
          </w:tcPr>
          <w:p w14:paraId="24853C7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-0.001</w:t>
            </w:r>
          </w:p>
        </w:tc>
        <w:tc>
          <w:tcPr>
            <w:tcW w:w="1106" w:type="pct"/>
            <w:tcBorders>
              <w:top w:val="single" w:sz="4" w:space="0" w:color="auto"/>
              <w:left w:val="single" w:sz="4" w:space="0" w:color="auto"/>
            </w:tcBorders>
            <w:vAlign w:val="center"/>
          </w:tcPr>
          <w:p w14:paraId="65410E9E" w14:textId="302656A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-0.012</w:t>
            </w:r>
          </w:p>
        </w:tc>
        <w:tc>
          <w:tcPr>
            <w:tcW w:w="1106" w:type="pct"/>
            <w:tcBorders>
              <w:top w:val="single" w:sz="4" w:space="0" w:color="auto"/>
              <w:left w:val="single" w:sz="4" w:space="0" w:color="auto"/>
            </w:tcBorders>
            <w:vAlign w:val="center"/>
          </w:tcPr>
          <w:p w14:paraId="0BDAB9CA" w14:textId="49D702DC"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-0.010</w:t>
            </w:r>
          </w:p>
        </w:tc>
      </w:tr>
      <w:tr w:rsidR="00EB4011" w:rsidRPr="00EB4011" w14:paraId="691E8206" w14:textId="61162D8F" w:rsidTr="000A0BEB">
        <w:trPr>
          <w:jc w:val="center"/>
        </w:trPr>
        <w:tc>
          <w:tcPr>
            <w:tcW w:w="937" w:type="pct"/>
            <w:vMerge/>
            <w:tcBorders>
              <w:right w:val="single" w:sz="4" w:space="0" w:color="auto"/>
            </w:tcBorders>
            <w:vAlign w:val="center"/>
          </w:tcPr>
          <w:p w14:paraId="431F5418"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948" w:type="pct"/>
            <w:tcBorders>
              <w:left w:val="single" w:sz="4" w:space="0" w:color="auto"/>
              <w:right w:val="single" w:sz="4" w:space="0" w:color="auto"/>
            </w:tcBorders>
            <w:vAlign w:val="center"/>
          </w:tcPr>
          <w:p w14:paraId="1006ED03"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(0.186)</w:t>
            </w:r>
          </w:p>
        </w:tc>
        <w:tc>
          <w:tcPr>
            <w:tcW w:w="903" w:type="pct"/>
            <w:tcBorders>
              <w:left w:val="single" w:sz="4" w:space="0" w:color="auto"/>
            </w:tcBorders>
            <w:vAlign w:val="center"/>
          </w:tcPr>
          <w:p w14:paraId="74BF474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(0.001)</w:t>
            </w:r>
          </w:p>
        </w:tc>
        <w:tc>
          <w:tcPr>
            <w:tcW w:w="1106" w:type="pct"/>
            <w:tcBorders>
              <w:left w:val="single" w:sz="4" w:space="0" w:color="auto"/>
            </w:tcBorders>
            <w:vAlign w:val="center"/>
          </w:tcPr>
          <w:p w14:paraId="2ADEA31D" w14:textId="5895829E"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(0.008)</w:t>
            </w:r>
          </w:p>
        </w:tc>
        <w:tc>
          <w:tcPr>
            <w:tcW w:w="1106" w:type="pct"/>
            <w:tcBorders>
              <w:left w:val="single" w:sz="4" w:space="0" w:color="auto"/>
            </w:tcBorders>
            <w:vAlign w:val="center"/>
          </w:tcPr>
          <w:p w14:paraId="3A24530C" w14:textId="7AC0D949"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(0.009)</w:t>
            </w:r>
          </w:p>
        </w:tc>
      </w:tr>
      <w:tr w:rsidR="00EB4011" w:rsidRPr="00EB4011" w14:paraId="26B86872" w14:textId="1E92C017" w:rsidTr="000A0BEB">
        <w:trPr>
          <w:jc w:val="center"/>
        </w:trPr>
        <w:tc>
          <w:tcPr>
            <w:tcW w:w="937" w:type="pct"/>
            <w:vMerge w:val="restart"/>
            <w:tcBorders>
              <w:right w:val="single" w:sz="4" w:space="0" w:color="auto"/>
            </w:tcBorders>
            <w:vAlign w:val="center"/>
          </w:tcPr>
          <w:p w14:paraId="526F1D8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常数项</w:t>
            </w:r>
          </w:p>
        </w:tc>
        <w:tc>
          <w:tcPr>
            <w:tcW w:w="948" w:type="pct"/>
            <w:tcBorders>
              <w:left w:val="single" w:sz="4" w:space="0" w:color="auto"/>
              <w:right w:val="single" w:sz="4" w:space="0" w:color="auto"/>
            </w:tcBorders>
            <w:vAlign w:val="center"/>
          </w:tcPr>
          <w:p w14:paraId="6F72F94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-11.772**</w:t>
            </w:r>
          </w:p>
        </w:tc>
        <w:tc>
          <w:tcPr>
            <w:tcW w:w="903" w:type="pct"/>
            <w:tcBorders>
              <w:left w:val="single" w:sz="4" w:space="0" w:color="auto"/>
            </w:tcBorders>
            <w:vAlign w:val="center"/>
          </w:tcPr>
          <w:p w14:paraId="28D24BF3"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-0.049*</w:t>
            </w:r>
          </w:p>
        </w:tc>
        <w:tc>
          <w:tcPr>
            <w:tcW w:w="1106" w:type="pct"/>
            <w:tcBorders>
              <w:left w:val="single" w:sz="4" w:space="0" w:color="auto"/>
            </w:tcBorders>
            <w:vAlign w:val="center"/>
          </w:tcPr>
          <w:p w14:paraId="7EDFE5D4" w14:textId="535CC951"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0.011</w:t>
            </w:r>
          </w:p>
        </w:tc>
        <w:tc>
          <w:tcPr>
            <w:tcW w:w="1106" w:type="pct"/>
            <w:tcBorders>
              <w:left w:val="single" w:sz="4" w:space="0" w:color="auto"/>
            </w:tcBorders>
            <w:vAlign w:val="center"/>
          </w:tcPr>
          <w:p w14:paraId="6E80EE0C" w14:textId="29A415BF"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-0.257</w:t>
            </w:r>
          </w:p>
        </w:tc>
      </w:tr>
      <w:tr w:rsidR="00EB4011" w:rsidRPr="00EB4011" w14:paraId="4CF4FA44" w14:textId="63394243" w:rsidTr="000A0BEB">
        <w:trPr>
          <w:jc w:val="center"/>
        </w:trPr>
        <w:tc>
          <w:tcPr>
            <w:tcW w:w="937" w:type="pct"/>
            <w:vMerge/>
            <w:tcBorders>
              <w:right w:val="single" w:sz="4" w:space="0" w:color="auto"/>
            </w:tcBorders>
            <w:vAlign w:val="center"/>
          </w:tcPr>
          <w:p w14:paraId="0B8B959D"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948" w:type="pct"/>
            <w:tcBorders>
              <w:left w:val="single" w:sz="4" w:space="0" w:color="auto"/>
              <w:right w:val="single" w:sz="4" w:space="0" w:color="auto"/>
            </w:tcBorders>
            <w:vAlign w:val="center"/>
          </w:tcPr>
          <w:p w14:paraId="3C1AFF3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(4.722)</w:t>
            </w:r>
          </w:p>
        </w:tc>
        <w:tc>
          <w:tcPr>
            <w:tcW w:w="903" w:type="pct"/>
            <w:tcBorders>
              <w:left w:val="single" w:sz="4" w:space="0" w:color="auto"/>
            </w:tcBorders>
            <w:vAlign w:val="center"/>
          </w:tcPr>
          <w:p w14:paraId="72BCB83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(0.029)</w:t>
            </w:r>
          </w:p>
        </w:tc>
        <w:tc>
          <w:tcPr>
            <w:tcW w:w="1106" w:type="pct"/>
            <w:tcBorders>
              <w:left w:val="single" w:sz="4" w:space="0" w:color="auto"/>
            </w:tcBorders>
            <w:vAlign w:val="center"/>
          </w:tcPr>
          <w:p w14:paraId="26AFE094" w14:textId="16E31AC1"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(0.186)</w:t>
            </w:r>
          </w:p>
        </w:tc>
        <w:tc>
          <w:tcPr>
            <w:tcW w:w="1106" w:type="pct"/>
            <w:tcBorders>
              <w:left w:val="single" w:sz="4" w:space="0" w:color="auto"/>
            </w:tcBorders>
            <w:vAlign w:val="center"/>
          </w:tcPr>
          <w:p w14:paraId="4447583F" w14:textId="218613D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(0.175)</w:t>
            </w:r>
          </w:p>
        </w:tc>
      </w:tr>
      <w:tr w:rsidR="00EB4011" w:rsidRPr="00EB4011" w14:paraId="3A14034F" w14:textId="0011317F" w:rsidTr="000A0BEB">
        <w:trPr>
          <w:jc w:val="center"/>
        </w:trPr>
        <w:tc>
          <w:tcPr>
            <w:tcW w:w="937" w:type="pct"/>
            <w:tcBorders>
              <w:bottom w:val="nil"/>
              <w:right w:val="single" w:sz="4" w:space="0" w:color="auto"/>
            </w:tcBorders>
            <w:vAlign w:val="center"/>
          </w:tcPr>
          <w:p w14:paraId="6D31D12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控制变量</w:t>
            </w:r>
          </w:p>
        </w:tc>
        <w:tc>
          <w:tcPr>
            <w:tcW w:w="948" w:type="pct"/>
            <w:tcBorders>
              <w:left w:val="single" w:sz="4" w:space="0" w:color="auto"/>
              <w:bottom w:val="nil"/>
              <w:right w:val="single" w:sz="4" w:space="0" w:color="auto"/>
            </w:tcBorders>
            <w:vAlign w:val="center"/>
          </w:tcPr>
          <w:p w14:paraId="4DD61C5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903" w:type="pct"/>
            <w:tcBorders>
              <w:left w:val="single" w:sz="4" w:space="0" w:color="auto"/>
              <w:bottom w:val="nil"/>
            </w:tcBorders>
            <w:vAlign w:val="center"/>
          </w:tcPr>
          <w:p w14:paraId="2A09191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106" w:type="pct"/>
            <w:tcBorders>
              <w:left w:val="single" w:sz="4" w:space="0" w:color="auto"/>
              <w:bottom w:val="nil"/>
            </w:tcBorders>
            <w:vAlign w:val="center"/>
          </w:tcPr>
          <w:p w14:paraId="2EA488FD" w14:textId="2FB3DBA6"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106" w:type="pct"/>
            <w:tcBorders>
              <w:left w:val="single" w:sz="4" w:space="0" w:color="auto"/>
              <w:bottom w:val="nil"/>
            </w:tcBorders>
            <w:vAlign w:val="center"/>
          </w:tcPr>
          <w:p w14:paraId="7928200F" w14:textId="21FE4028"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408F5431" w14:textId="1362D83D" w:rsidTr="000A0BEB">
        <w:trPr>
          <w:jc w:val="center"/>
        </w:trPr>
        <w:tc>
          <w:tcPr>
            <w:tcW w:w="937" w:type="pct"/>
            <w:tcBorders>
              <w:top w:val="nil"/>
              <w:bottom w:val="single" w:sz="4" w:space="0" w:color="auto"/>
              <w:right w:val="single" w:sz="4" w:space="0" w:color="auto"/>
            </w:tcBorders>
            <w:vAlign w:val="center"/>
          </w:tcPr>
          <w:p w14:paraId="2CCFCEE2"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固定效应</w:t>
            </w:r>
          </w:p>
        </w:tc>
        <w:tc>
          <w:tcPr>
            <w:tcW w:w="948" w:type="pct"/>
            <w:tcBorders>
              <w:top w:val="nil"/>
              <w:left w:val="single" w:sz="4" w:space="0" w:color="auto"/>
              <w:bottom w:val="single" w:sz="4" w:space="0" w:color="auto"/>
              <w:right w:val="single" w:sz="4" w:space="0" w:color="auto"/>
            </w:tcBorders>
            <w:vAlign w:val="center"/>
          </w:tcPr>
          <w:p w14:paraId="5132A49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903" w:type="pct"/>
            <w:tcBorders>
              <w:top w:val="nil"/>
              <w:left w:val="single" w:sz="4" w:space="0" w:color="auto"/>
              <w:bottom w:val="single" w:sz="4" w:space="0" w:color="auto"/>
            </w:tcBorders>
            <w:vAlign w:val="center"/>
          </w:tcPr>
          <w:p w14:paraId="1EE133D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106" w:type="pct"/>
            <w:tcBorders>
              <w:top w:val="nil"/>
              <w:left w:val="single" w:sz="4" w:space="0" w:color="auto"/>
              <w:bottom w:val="single" w:sz="4" w:space="0" w:color="auto"/>
            </w:tcBorders>
            <w:vAlign w:val="center"/>
          </w:tcPr>
          <w:p w14:paraId="520E4824" w14:textId="31EFF1A2"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106" w:type="pct"/>
            <w:tcBorders>
              <w:top w:val="nil"/>
              <w:left w:val="single" w:sz="4" w:space="0" w:color="auto"/>
              <w:bottom w:val="single" w:sz="4" w:space="0" w:color="auto"/>
            </w:tcBorders>
            <w:vAlign w:val="center"/>
          </w:tcPr>
          <w:p w14:paraId="08F27ED3" w14:textId="5D15A90B"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25BE5D65" w14:textId="59F80DC9" w:rsidTr="000A0BEB">
        <w:trPr>
          <w:jc w:val="center"/>
        </w:trPr>
        <w:tc>
          <w:tcPr>
            <w:tcW w:w="937" w:type="pct"/>
            <w:tcBorders>
              <w:top w:val="single" w:sz="4" w:space="0" w:color="auto"/>
              <w:right w:val="single" w:sz="4" w:space="0" w:color="auto"/>
            </w:tcBorders>
            <w:vAlign w:val="center"/>
          </w:tcPr>
          <w:p w14:paraId="559DAA66"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948" w:type="pct"/>
            <w:tcBorders>
              <w:top w:val="single" w:sz="4" w:space="0" w:color="auto"/>
              <w:left w:val="single" w:sz="4" w:space="0" w:color="auto"/>
              <w:right w:val="single" w:sz="4" w:space="0" w:color="auto"/>
            </w:tcBorders>
            <w:vAlign w:val="center"/>
          </w:tcPr>
          <w:p w14:paraId="1F4E59D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0.655</w:t>
            </w:r>
          </w:p>
        </w:tc>
        <w:tc>
          <w:tcPr>
            <w:tcW w:w="903" w:type="pct"/>
            <w:tcBorders>
              <w:top w:val="single" w:sz="4" w:space="0" w:color="auto"/>
              <w:left w:val="single" w:sz="4" w:space="0" w:color="auto"/>
            </w:tcBorders>
            <w:vAlign w:val="center"/>
          </w:tcPr>
          <w:p w14:paraId="1BDA6E1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0.214</w:t>
            </w:r>
          </w:p>
        </w:tc>
        <w:tc>
          <w:tcPr>
            <w:tcW w:w="1106" w:type="pct"/>
            <w:tcBorders>
              <w:top w:val="single" w:sz="4" w:space="0" w:color="auto"/>
              <w:left w:val="single" w:sz="4" w:space="0" w:color="auto"/>
            </w:tcBorders>
            <w:vAlign w:val="center"/>
          </w:tcPr>
          <w:p w14:paraId="1C35CD82" w14:textId="2302F8FE"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0.572</w:t>
            </w:r>
          </w:p>
        </w:tc>
        <w:tc>
          <w:tcPr>
            <w:tcW w:w="1106" w:type="pct"/>
            <w:tcBorders>
              <w:top w:val="single" w:sz="4" w:space="0" w:color="auto"/>
              <w:left w:val="single" w:sz="4" w:space="0" w:color="auto"/>
            </w:tcBorders>
            <w:vAlign w:val="center"/>
          </w:tcPr>
          <w:p w14:paraId="5719C6DF" w14:textId="4416F4A0"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0.595</w:t>
            </w:r>
          </w:p>
        </w:tc>
      </w:tr>
      <w:tr w:rsidR="000A0BEB" w:rsidRPr="00EB4011" w14:paraId="3DEED85F" w14:textId="12EF4044" w:rsidTr="000A0BEB">
        <w:trPr>
          <w:jc w:val="center"/>
        </w:trPr>
        <w:tc>
          <w:tcPr>
            <w:tcW w:w="937" w:type="pct"/>
            <w:tcBorders>
              <w:right w:val="single" w:sz="4" w:space="0" w:color="auto"/>
            </w:tcBorders>
            <w:vAlign w:val="center"/>
          </w:tcPr>
          <w:p w14:paraId="1311BAE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样本量</w:t>
            </w:r>
          </w:p>
        </w:tc>
        <w:tc>
          <w:tcPr>
            <w:tcW w:w="948" w:type="pct"/>
            <w:tcBorders>
              <w:left w:val="single" w:sz="4" w:space="0" w:color="auto"/>
              <w:bottom w:val="single" w:sz="8" w:space="0" w:color="auto"/>
              <w:right w:val="single" w:sz="4" w:space="0" w:color="auto"/>
            </w:tcBorders>
            <w:vAlign w:val="center"/>
          </w:tcPr>
          <w:p w14:paraId="33969746"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11,429</w:t>
            </w:r>
          </w:p>
        </w:tc>
        <w:tc>
          <w:tcPr>
            <w:tcW w:w="903" w:type="pct"/>
            <w:tcBorders>
              <w:left w:val="single" w:sz="4" w:space="0" w:color="auto"/>
              <w:bottom w:val="single" w:sz="8" w:space="0" w:color="auto"/>
            </w:tcBorders>
            <w:vAlign w:val="center"/>
          </w:tcPr>
          <w:p w14:paraId="33361C7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11,267</w:t>
            </w:r>
          </w:p>
        </w:tc>
        <w:tc>
          <w:tcPr>
            <w:tcW w:w="1106" w:type="pct"/>
            <w:tcBorders>
              <w:left w:val="single" w:sz="4" w:space="0" w:color="auto"/>
              <w:bottom w:val="single" w:sz="8" w:space="0" w:color="auto"/>
            </w:tcBorders>
            <w:vAlign w:val="center"/>
          </w:tcPr>
          <w:p w14:paraId="7F812FB7" w14:textId="3FB37B7C"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10,137</w:t>
            </w:r>
          </w:p>
        </w:tc>
        <w:tc>
          <w:tcPr>
            <w:tcW w:w="1106" w:type="pct"/>
            <w:tcBorders>
              <w:left w:val="single" w:sz="4" w:space="0" w:color="auto"/>
              <w:bottom w:val="single" w:sz="8" w:space="0" w:color="auto"/>
            </w:tcBorders>
            <w:vAlign w:val="center"/>
          </w:tcPr>
          <w:p w14:paraId="1A107678" w14:textId="63952A52"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9,249</w:t>
            </w:r>
          </w:p>
        </w:tc>
      </w:tr>
    </w:tbl>
    <w:p w14:paraId="4F0FE798" w14:textId="77777777" w:rsidR="00691343" w:rsidRPr="00EB4011" w:rsidRDefault="00691343" w:rsidP="00691343">
      <w:pPr>
        <w:rPr>
          <w:color w:val="auto"/>
        </w:rPr>
      </w:pPr>
    </w:p>
    <w:p w14:paraId="46DB38EA" w14:textId="7D6B842F" w:rsidR="005000F6" w:rsidRPr="00060E93" w:rsidRDefault="007F5EA8" w:rsidP="00060E93">
      <w:pPr>
        <w:rPr>
          <w:rFonts w:eastAsia="黑体"/>
        </w:rPr>
      </w:pPr>
      <w:r w:rsidRPr="00060E93">
        <w:rPr>
          <w:rFonts w:eastAsia="黑体" w:hint="eastAsia"/>
        </w:rPr>
        <w:t>附录</w:t>
      </w:r>
      <w:r w:rsidRPr="00060E93">
        <w:rPr>
          <w:rFonts w:eastAsia="黑体" w:hint="eastAsia"/>
        </w:rPr>
        <w:t>9</w:t>
      </w:r>
      <w:r w:rsidRPr="00060E93">
        <w:rPr>
          <w:rFonts w:eastAsia="黑体" w:hint="eastAsia"/>
        </w:rPr>
        <w:t>：</w:t>
      </w:r>
      <w:r w:rsidR="007D3678" w:rsidRPr="00060E93">
        <w:rPr>
          <w:rFonts w:eastAsia="黑体" w:hint="eastAsia"/>
        </w:rPr>
        <w:t>供应链多元化避险机制</w:t>
      </w:r>
      <w:r w:rsidR="005000F6" w:rsidRPr="00060E93">
        <w:rPr>
          <w:rFonts w:eastAsia="黑体" w:hint="eastAsia"/>
        </w:rPr>
        <w:t>细分维度</w:t>
      </w:r>
      <w:r w:rsidR="007D3678" w:rsidRPr="00060E93">
        <w:rPr>
          <w:rFonts w:eastAsia="黑体" w:hint="eastAsia"/>
        </w:rPr>
        <w:t>分析</w:t>
      </w:r>
    </w:p>
    <w:p w14:paraId="2F583AAF" w14:textId="77777777" w:rsidR="005000F6" w:rsidRPr="00EB4011" w:rsidRDefault="005000F6" w:rsidP="005000F6">
      <w:pPr>
        <w:ind w:firstLineChars="200" w:firstLine="416"/>
        <w:rPr>
          <w:color w:val="auto"/>
        </w:rPr>
      </w:pPr>
      <w:r w:rsidRPr="00EB4011">
        <w:rPr>
          <w:rFonts w:hint="eastAsia"/>
          <w:color w:val="auto"/>
        </w:rPr>
        <w:t>企业民族精神并非通过单一维</w:t>
      </w:r>
      <w:proofErr w:type="gramStart"/>
      <w:r w:rsidRPr="00EB4011">
        <w:rPr>
          <w:rFonts w:hint="eastAsia"/>
          <w:color w:val="auto"/>
        </w:rPr>
        <w:t>度作用于供应</w:t>
      </w:r>
      <w:proofErr w:type="gramEnd"/>
      <w:r w:rsidRPr="00EB4011">
        <w:rPr>
          <w:rFonts w:hint="eastAsia"/>
          <w:color w:val="auto"/>
        </w:rPr>
        <w:t>链配置，而是可能经由不同侧面的组织取向影响企业的风险应对行为。依据本文“假说</w:t>
      </w:r>
      <w:r w:rsidRPr="00EB4011">
        <w:rPr>
          <w:rFonts w:hint="eastAsia"/>
          <w:color w:val="auto"/>
        </w:rPr>
        <w:t>2</w:t>
      </w:r>
      <w:r w:rsidRPr="00EB4011">
        <w:rPr>
          <w:rFonts w:hint="eastAsia"/>
          <w:color w:val="auto"/>
        </w:rPr>
        <w:t>”对应的理论分析可知，企业民族精神测度框架中的企业责任感与外部危机意识是两个较为值得关注的维度，但二者的作用逻辑并不完全相同。简言之，企业责任感更多体现为企业在经营过程中对稳健发展、持续经营以及利益相关者关系稳定性的重视。在这一取向下，企业往往更有动力降低对单一供应主体的依赖，通过优化供应链布局、增强合作网络的韧性来缓释潜在经营风险。与之相比，外部危机意识则主要反映企业对外部环境不确定性和潜在冲击的敏感程度。从理论上看，这种风险感知的强化同样可能影响企业的跨国供应链配置策略，即企业出于风险防范考虑，倾向于通过分散供应来源、优化合作结构等方式降低跨国供应链脆弱性。</w:t>
      </w:r>
    </w:p>
    <w:p w14:paraId="66D00DCF" w14:textId="5CBFBEAC" w:rsidR="005000F6" w:rsidRDefault="005000F6" w:rsidP="005000F6">
      <w:pPr>
        <w:ind w:firstLineChars="200" w:firstLine="416"/>
        <w:rPr>
          <w:color w:val="auto"/>
        </w:rPr>
      </w:pPr>
      <w:r w:rsidRPr="00EB4011">
        <w:rPr>
          <w:rFonts w:hint="eastAsia"/>
          <w:color w:val="auto"/>
        </w:rPr>
        <w:t>首先，本文补充检验了企业民族精神中的企业责任感维度是否会对国内供应链稳健性产生重要影响，回归结果如表</w:t>
      </w:r>
      <w:r w:rsidRPr="00EB4011">
        <w:rPr>
          <w:color w:val="auto"/>
        </w:rPr>
        <w:t>A</w:t>
      </w:r>
      <w:r w:rsidR="007D3678" w:rsidRPr="00EB4011">
        <w:rPr>
          <w:color w:val="auto"/>
        </w:rPr>
        <w:t>9</w:t>
      </w:r>
      <w:r w:rsidRPr="00EB4011">
        <w:rPr>
          <w:rFonts w:hint="eastAsia"/>
          <w:color w:val="auto"/>
        </w:rPr>
        <w:t>所示。其中，第（</w:t>
      </w:r>
      <w:r w:rsidRPr="00EB4011">
        <w:rPr>
          <w:rFonts w:hint="eastAsia"/>
          <w:color w:val="auto"/>
        </w:rPr>
        <w:t>1</w:t>
      </w:r>
      <w:r w:rsidRPr="00EB4011">
        <w:rPr>
          <w:rFonts w:hint="eastAsia"/>
          <w:color w:val="auto"/>
        </w:rPr>
        <w:t>）、（</w:t>
      </w:r>
      <w:r w:rsidRPr="00EB4011">
        <w:rPr>
          <w:rFonts w:hint="eastAsia"/>
          <w:color w:val="auto"/>
        </w:rPr>
        <w:t>2</w:t>
      </w:r>
      <w:r w:rsidRPr="00EB4011">
        <w:rPr>
          <w:rFonts w:hint="eastAsia"/>
          <w:color w:val="auto"/>
        </w:rPr>
        <w:t>）列结果显示，</w:t>
      </w:r>
      <w:r w:rsidRPr="00EB4011">
        <w:rPr>
          <w:i/>
          <w:iCs/>
          <w:color w:val="auto"/>
        </w:rPr>
        <w:t>duty</w:t>
      </w:r>
      <w:r w:rsidRPr="00EB4011">
        <w:rPr>
          <w:rFonts w:hint="eastAsia"/>
          <w:color w:val="auto"/>
        </w:rPr>
        <w:t>系数方向同基准回归结果一致。这表明，随着企业民族精神中社会责任感维度的提升，企业更倾向于通过降低对大供应商的依赖程度、拓展供应链伙伴范围等方式优化供应链配置，从而增强国内供应链的避险能力，并在一定程度上降低企业的前瞻性风险承担水平。进一步地，当采用基于</w:t>
      </w:r>
      <w:r w:rsidRPr="00EB4011">
        <w:rPr>
          <w:rFonts w:hint="eastAsia"/>
          <w:color w:val="auto"/>
        </w:rPr>
        <w:t>LLM</w:t>
      </w:r>
      <w:r w:rsidRPr="00EB4011">
        <w:rPr>
          <w:rFonts w:hint="eastAsia"/>
          <w:color w:val="auto"/>
        </w:rPr>
        <w:t>测度的对应维度指标重新进行回归时，第（</w:t>
      </w:r>
      <w:r w:rsidRPr="00EB4011">
        <w:rPr>
          <w:rFonts w:hint="eastAsia"/>
          <w:color w:val="auto"/>
        </w:rPr>
        <w:t>3</w:t>
      </w:r>
      <w:r w:rsidRPr="00EB4011">
        <w:rPr>
          <w:rFonts w:hint="eastAsia"/>
          <w:color w:val="auto"/>
        </w:rPr>
        <w:t>）至第（</w:t>
      </w:r>
      <w:r w:rsidRPr="00EB4011">
        <w:rPr>
          <w:rFonts w:hint="eastAsia"/>
          <w:color w:val="auto"/>
        </w:rPr>
        <w:t>4</w:t>
      </w:r>
      <w:r w:rsidRPr="00EB4011">
        <w:rPr>
          <w:rFonts w:hint="eastAsia"/>
          <w:color w:val="auto"/>
        </w:rPr>
        <w:t>）列结果仍然保持显著，说明上述结论并未因测度方法调整而发生实质性变化。</w:t>
      </w:r>
    </w:p>
    <w:p w14:paraId="77790A12" w14:textId="77777777" w:rsidR="00060E93" w:rsidRPr="00EB4011" w:rsidRDefault="00060E93" w:rsidP="00060E93">
      <w:pPr>
        <w:ind w:firstLineChars="200" w:firstLine="416"/>
        <w:rPr>
          <w:color w:val="auto"/>
        </w:rPr>
      </w:pPr>
      <w:r w:rsidRPr="00EB4011">
        <w:rPr>
          <w:rFonts w:hint="eastAsia"/>
          <w:color w:val="auto"/>
        </w:rPr>
        <w:t>其次，本文将核心解释变量更换为企业民族精神测度中的“外部危机意识”维度，将其同上市企业的跨国供应</w:t>
      </w:r>
      <w:proofErr w:type="gramStart"/>
      <w:r w:rsidRPr="00EB4011">
        <w:rPr>
          <w:rFonts w:hint="eastAsia"/>
          <w:color w:val="auto"/>
        </w:rPr>
        <w:t>链表现</w:t>
      </w:r>
      <w:proofErr w:type="gramEnd"/>
      <w:r w:rsidRPr="00EB4011">
        <w:rPr>
          <w:rFonts w:hint="eastAsia"/>
          <w:color w:val="auto"/>
        </w:rPr>
        <w:t>进行回归分析，结果如表</w:t>
      </w:r>
      <w:r w:rsidRPr="00EB4011">
        <w:rPr>
          <w:rFonts w:hint="eastAsia"/>
          <w:color w:val="auto"/>
        </w:rPr>
        <w:t>A</w:t>
      </w:r>
      <w:r w:rsidRPr="00EB4011">
        <w:rPr>
          <w:color w:val="auto"/>
        </w:rPr>
        <w:t>10</w:t>
      </w:r>
      <w:r w:rsidRPr="00EB4011">
        <w:rPr>
          <w:rFonts w:hint="eastAsia"/>
          <w:color w:val="auto"/>
        </w:rPr>
        <w:t>所示。由第（</w:t>
      </w:r>
      <w:r w:rsidRPr="00EB4011">
        <w:rPr>
          <w:rFonts w:hint="eastAsia"/>
          <w:color w:val="auto"/>
        </w:rPr>
        <w:t>1</w:t>
      </w:r>
      <w:r w:rsidRPr="00EB4011">
        <w:rPr>
          <w:rFonts w:hint="eastAsia"/>
          <w:color w:val="auto"/>
        </w:rPr>
        <w:t>）至（</w:t>
      </w:r>
      <w:r w:rsidRPr="00EB4011">
        <w:rPr>
          <w:rFonts w:hint="eastAsia"/>
          <w:color w:val="auto"/>
        </w:rPr>
        <w:t>3</w:t>
      </w:r>
      <w:r w:rsidRPr="00EB4011">
        <w:rPr>
          <w:rFonts w:hint="eastAsia"/>
          <w:color w:val="auto"/>
        </w:rPr>
        <w:t>）列可以清晰地发现，企业在组织文本叙事中所体现的外部危机意识，并未对其国际供应</w:t>
      </w:r>
      <w:proofErr w:type="gramStart"/>
      <w:r w:rsidRPr="00EB4011">
        <w:rPr>
          <w:rFonts w:hint="eastAsia"/>
          <w:color w:val="auto"/>
        </w:rPr>
        <w:t>链表现产生</w:t>
      </w:r>
      <w:proofErr w:type="gramEnd"/>
      <w:r w:rsidRPr="00EB4011">
        <w:rPr>
          <w:rFonts w:hint="eastAsia"/>
          <w:color w:val="auto"/>
        </w:rPr>
        <w:t>显著的结构性影响。进一步地，为排除语义测度方式可能带来的干扰，本文又将解释变量替换为基于大语言模型构建的</w:t>
      </w:r>
      <w:r w:rsidRPr="00EB4011">
        <w:rPr>
          <w:rFonts w:hint="eastAsia"/>
          <w:i/>
          <w:iCs/>
          <w:color w:val="auto"/>
        </w:rPr>
        <w:t>foreignLLM</w:t>
      </w:r>
      <w:r w:rsidRPr="00EB4011">
        <w:rPr>
          <w:rFonts w:hint="eastAsia"/>
          <w:color w:val="auto"/>
        </w:rPr>
        <w:t>指标，结果显示，回归系数的显著性并未发生实质性变化。综合上述结果，可以得到如下认识：其一，就本文所讨论的供应链策略调整机制而言，</w:t>
      </w:r>
      <w:r w:rsidRPr="00EB4011">
        <w:rPr>
          <w:rFonts w:hint="eastAsia"/>
          <w:color w:val="auto"/>
        </w:rPr>
        <w:lastRenderedPageBreak/>
        <w:t>“外部危机意识”并未构成主要作用渠道，即民族精神并非通过强化对外风险感知而驱动国际供应链调整；其二，相较于国内供应</w:t>
      </w:r>
      <w:proofErr w:type="gramStart"/>
      <w:r w:rsidRPr="00EB4011">
        <w:rPr>
          <w:rFonts w:hint="eastAsia"/>
          <w:color w:val="auto"/>
        </w:rPr>
        <w:t>链结构</w:t>
      </w:r>
      <w:proofErr w:type="gramEnd"/>
      <w:r w:rsidRPr="00EB4011">
        <w:rPr>
          <w:rFonts w:hint="eastAsia"/>
          <w:color w:val="auto"/>
        </w:rPr>
        <w:t>的内生重构，上市企业并未表现出通过调整国际供应链配置来实现资源再配置的系统性倾向。上述结果从经验层面进一步界定了民族精神影响企业供应</w:t>
      </w:r>
      <w:proofErr w:type="gramStart"/>
      <w:r w:rsidRPr="00EB4011">
        <w:rPr>
          <w:rFonts w:hint="eastAsia"/>
          <w:color w:val="auto"/>
        </w:rPr>
        <w:t>链行为</w:t>
      </w:r>
      <w:proofErr w:type="gramEnd"/>
      <w:r w:rsidRPr="00EB4011">
        <w:rPr>
          <w:rFonts w:hint="eastAsia"/>
          <w:color w:val="auto"/>
        </w:rPr>
        <w:t>的作用边界。</w:t>
      </w:r>
    </w:p>
    <w:p w14:paraId="56AEADEB" w14:textId="77777777" w:rsidR="005000F6" w:rsidRPr="00EB4011" w:rsidRDefault="005000F6" w:rsidP="005000F6">
      <w:pPr>
        <w:ind w:firstLineChars="200" w:firstLine="416"/>
        <w:rPr>
          <w:rFonts w:hint="eastAsia"/>
          <w:color w:val="auto"/>
        </w:rPr>
      </w:pPr>
    </w:p>
    <w:p w14:paraId="0652E38C" w14:textId="2BF1A77E" w:rsidR="005000F6" w:rsidRPr="00EB4011" w:rsidRDefault="005000F6" w:rsidP="005000F6">
      <w:pPr>
        <w:jc w:val="center"/>
        <w:rPr>
          <w:rFonts w:eastAsia="黑体"/>
          <w:noProof/>
          <w:color w:val="auto"/>
          <w:sz w:val="18"/>
        </w:rPr>
      </w:pPr>
      <w:r w:rsidRPr="00EB4011">
        <w:rPr>
          <w:rFonts w:eastAsia="黑体" w:hint="eastAsia"/>
          <w:noProof/>
          <w:color w:val="auto"/>
          <w:sz w:val="18"/>
        </w:rPr>
        <w:t>表</w:t>
      </w:r>
      <w:r w:rsidRPr="00EB4011">
        <w:rPr>
          <w:rFonts w:eastAsia="黑体" w:hint="eastAsia"/>
          <w:noProof/>
          <w:color w:val="auto"/>
          <w:sz w:val="18"/>
        </w:rPr>
        <w:t>A</w:t>
      </w:r>
      <w:r w:rsidR="007D3678" w:rsidRPr="00EB4011">
        <w:rPr>
          <w:rFonts w:eastAsia="黑体"/>
          <w:noProof/>
          <w:color w:val="auto"/>
          <w:sz w:val="18"/>
        </w:rPr>
        <w:t>9</w:t>
      </w:r>
      <w:r w:rsidRPr="00EB4011">
        <w:rPr>
          <w:rFonts w:eastAsia="黑体"/>
          <w:noProof/>
          <w:color w:val="auto"/>
          <w:sz w:val="18"/>
        </w:rPr>
        <w:t xml:space="preserve">  </w:t>
      </w:r>
      <w:r w:rsidRPr="00EB4011">
        <w:rPr>
          <w:rFonts w:eastAsia="黑体" w:hint="eastAsia"/>
          <w:noProof/>
          <w:color w:val="auto"/>
          <w:sz w:val="18"/>
        </w:rPr>
        <w:t>机制检验：国内供应链表现（企业责任感维度）</w:t>
      </w:r>
    </w:p>
    <w:tbl>
      <w:tblPr>
        <w:tblW w:w="5000" w:type="pct"/>
        <w:jc w:val="center"/>
        <w:tblCellMar>
          <w:left w:w="75" w:type="dxa"/>
          <w:right w:w="75" w:type="dxa"/>
        </w:tblCellMar>
        <w:tblLook w:val="0000" w:firstRow="0" w:lastRow="0" w:firstColumn="0" w:lastColumn="0" w:noHBand="0" w:noVBand="0"/>
      </w:tblPr>
      <w:tblGrid>
        <w:gridCol w:w="1555"/>
        <w:gridCol w:w="1637"/>
        <w:gridCol w:w="1742"/>
        <w:gridCol w:w="1636"/>
        <w:gridCol w:w="1742"/>
      </w:tblGrid>
      <w:tr w:rsidR="00EB4011" w:rsidRPr="00EB4011" w14:paraId="025563AB" w14:textId="77777777" w:rsidTr="00E009B8">
        <w:trPr>
          <w:jc w:val="center"/>
        </w:trPr>
        <w:tc>
          <w:tcPr>
            <w:tcW w:w="935" w:type="pct"/>
            <w:tcBorders>
              <w:top w:val="single" w:sz="8" w:space="0" w:color="auto"/>
              <w:left w:val="nil"/>
              <w:right w:val="single" w:sz="4" w:space="0" w:color="auto"/>
            </w:tcBorders>
            <w:vAlign w:val="center"/>
          </w:tcPr>
          <w:p w14:paraId="34F016CD"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984" w:type="pct"/>
            <w:tcBorders>
              <w:top w:val="single" w:sz="8" w:space="0" w:color="auto"/>
              <w:left w:val="single" w:sz="4" w:space="0" w:color="auto"/>
              <w:bottom w:val="single" w:sz="4" w:space="0" w:color="auto"/>
              <w:right w:val="single" w:sz="4" w:space="0" w:color="auto"/>
            </w:tcBorders>
            <w:vAlign w:val="center"/>
          </w:tcPr>
          <w:p w14:paraId="79A77F0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scDep</w:t>
            </w:r>
          </w:p>
        </w:tc>
        <w:tc>
          <w:tcPr>
            <w:tcW w:w="1048" w:type="pct"/>
            <w:tcBorders>
              <w:top w:val="single" w:sz="8" w:space="0" w:color="auto"/>
              <w:left w:val="single" w:sz="4" w:space="0" w:color="auto"/>
              <w:bottom w:val="single" w:sz="4" w:space="0" w:color="auto"/>
              <w:right w:val="single" w:sz="4" w:space="0" w:color="auto"/>
            </w:tcBorders>
            <w:vAlign w:val="center"/>
          </w:tcPr>
          <w:p w14:paraId="29C01C9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i/>
                <w:iCs/>
                <w:color w:val="auto"/>
                <w:kern w:val="0"/>
                <w:sz w:val="18"/>
                <w:szCs w:val="18"/>
              </w:rPr>
              <w:t>sc</w:t>
            </w:r>
            <w:r w:rsidRPr="00EB4011">
              <w:rPr>
                <w:i/>
                <w:iCs/>
                <w:color w:val="auto"/>
                <w:kern w:val="0"/>
                <w:sz w:val="18"/>
                <w:szCs w:val="18"/>
              </w:rPr>
              <w:t>F</w:t>
            </w:r>
            <w:r w:rsidRPr="00EB4011">
              <w:rPr>
                <w:rFonts w:hint="eastAsia"/>
                <w:i/>
                <w:iCs/>
                <w:color w:val="auto"/>
                <w:kern w:val="0"/>
                <w:sz w:val="18"/>
                <w:szCs w:val="18"/>
              </w:rPr>
              <w:t>rd</w:t>
            </w:r>
          </w:p>
        </w:tc>
        <w:tc>
          <w:tcPr>
            <w:tcW w:w="984" w:type="pct"/>
            <w:tcBorders>
              <w:top w:val="single" w:sz="8" w:space="0" w:color="auto"/>
              <w:left w:val="single" w:sz="4" w:space="0" w:color="auto"/>
              <w:bottom w:val="single" w:sz="4" w:space="0" w:color="auto"/>
              <w:right w:val="single" w:sz="4" w:space="0" w:color="auto"/>
            </w:tcBorders>
            <w:vAlign w:val="center"/>
          </w:tcPr>
          <w:p w14:paraId="4A165F0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scDep</w:t>
            </w:r>
          </w:p>
        </w:tc>
        <w:tc>
          <w:tcPr>
            <w:tcW w:w="1048" w:type="pct"/>
            <w:tcBorders>
              <w:top w:val="single" w:sz="8" w:space="0" w:color="auto"/>
              <w:left w:val="single" w:sz="4" w:space="0" w:color="auto"/>
              <w:bottom w:val="single" w:sz="4" w:space="0" w:color="auto"/>
              <w:right w:val="nil"/>
            </w:tcBorders>
            <w:vAlign w:val="center"/>
          </w:tcPr>
          <w:p w14:paraId="57480E3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i/>
                <w:iCs/>
                <w:color w:val="auto"/>
                <w:kern w:val="0"/>
                <w:sz w:val="18"/>
                <w:szCs w:val="18"/>
              </w:rPr>
              <w:t>sc</w:t>
            </w:r>
            <w:r w:rsidRPr="00EB4011">
              <w:rPr>
                <w:i/>
                <w:iCs/>
                <w:color w:val="auto"/>
                <w:kern w:val="0"/>
                <w:sz w:val="18"/>
                <w:szCs w:val="18"/>
              </w:rPr>
              <w:t>F</w:t>
            </w:r>
            <w:r w:rsidRPr="00EB4011">
              <w:rPr>
                <w:rFonts w:hint="eastAsia"/>
                <w:i/>
                <w:iCs/>
                <w:color w:val="auto"/>
                <w:kern w:val="0"/>
                <w:sz w:val="18"/>
                <w:szCs w:val="18"/>
              </w:rPr>
              <w:t>rd</w:t>
            </w:r>
          </w:p>
        </w:tc>
      </w:tr>
      <w:tr w:rsidR="00EB4011" w:rsidRPr="00EB4011" w14:paraId="5D652F47" w14:textId="77777777" w:rsidTr="00E009B8">
        <w:trPr>
          <w:jc w:val="center"/>
        </w:trPr>
        <w:tc>
          <w:tcPr>
            <w:tcW w:w="935" w:type="pct"/>
            <w:tcBorders>
              <w:left w:val="nil"/>
              <w:bottom w:val="single" w:sz="4" w:space="0" w:color="auto"/>
              <w:right w:val="single" w:sz="4" w:space="0" w:color="auto"/>
            </w:tcBorders>
            <w:vAlign w:val="center"/>
          </w:tcPr>
          <w:p w14:paraId="20DD3FE2"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984" w:type="pct"/>
            <w:tcBorders>
              <w:top w:val="single" w:sz="4" w:space="0" w:color="auto"/>
              <w:left w:val="single" w:sz="4" w:space="0" w:color="auto"/>
              <w:bottom w:val="single" w:sz="4" w:space="0" w:color="auto"/>
              <w:right w:val="single" w:sz="4" w:space="0" w:color="auto"/>
            </w:tcBorders>
            <w:vAlign w:val="center"/>
          </w:tcPr>
          <w:p w14:paraId="62E893B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w:t>
            </w:r>
          </w:p>
        </w:tc>
        <w:tc>
          <w:tcPr>
            <w:tcW w:w="1048" w:type="pct"/>
            <w:tcBorders>
              <w:top w:val="single" w:sz="4" w:space="0" w:color="auto"/>
              <w:left w:val="single" w:sz="4" w:space="0" w:color="auto"/>
              <w:bottom w:val="single" w:sz="4" w:space="0" w:color="auto"/>
              <w:right w:val="single" w:sz="4" w:space="0" w:color="auto"/>
            </w:tcBorders>
            <w:vAlign w:val="center"/>
          </w:tcPr>
          <w:p w14:paraId="0F7904A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w:t>
            </w:r>
          </w:p>
        </w:tc>
        <w:tc>
          <w:tcPr>
            <w:tcW w:w="984" w:type="pct"/>
            <w:tcBorders>
              <w:top w:val="single" w:sz="4" w:space="0" w:color="auto"/>
              <w:left w:val="single" w:sz="4" w:space="0" w:color="auto"/>
              <w:bottom w:val="single" w:sz="4" w:space="0" w:color="auto"/>
              <w:right w:val="single" w:sz="4" w:space="0" w:color="auto"/>
            </w:tcBorders>
            <w:vAlign w:val="center"/>
          </w:tcPr>
          <w:p w14:paraId="30B3E3E4"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w:t>
            </w:r>
          </w:p>
        </w:tc>
        <w:tc>
          <w:tcPr>
            <w:tcW w:w="1048" w:type="pct"/>
            <w:tcBorders>
              <w:top w:val="single" w:sz="4" w:space="0" w:color="auto"/>
              <w:left w:val="single" w:sz="4" w:space="0" w:color="auto"/>
              <w:bottom w:val="single" w:sz="4" w:space="0" w:color="auto"/>
              <w:right w:val="nil"/>
            </w:tcBorders>
            <w:vAlign w:val="center"/>
          </w:tcPr>
          <w:p w14:paraId="003A734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w:t>
            </w:r>
          </w:p>
        </w:tc>
      </w:tr>
      <w:tr w:rsidR="00EB4011" w:rsidRPr="00EB4011" w14:paraId="452BF6E5" w14:textId="77777777" w:rsidTr="00E009B8">
        <w:trPr>
          <w:jc w:val="center"/>
        </w:trPr>
        <w:tc>
          <w:tcPr>
            <w:tcW w:w="935" w:type="pct"/>
            <w:vMerge w:val="restart"/>
            <w:tcBorders>
              <w:top w:val="single" w:sz="4" w:space="0" w:color="auto"/>
              <w:left w:val="nil"/>
              <w:right w:val="single" w:sz="4" w:space="0" w:color="auto"/>
            </w:tcBorders>
            <w:vAlign w:val="center"/>
          </w:tcPr>
          <w:p w14:paraId="0DD39163" w14:textId="77777777" w:rsidR="005000F6" w:rsidRPr="00EB4011" w:rsidRDefault="005000F6" w:rsidP="00060E93">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duty</w:t>
            </w:r>
          </w:p>
        </w:tc>
        <w:tc>
          <w:tcPr>
            <w:tcW w:w="984" w:type="pct"/>
            <w:tcBorders>
              <w:top w:val="single" w:sz="4" w:space="0" w:color="auto"/>
              <w:left w:val="single" w:sz="4" w:space="0" w:color="auto"/>
              <w:bottom w:val="nil"/>
              <w:right w:val="single" w:sz="4" w:space="0" w:color="auto"/>
            </w:tcBorders>
            <w:vAlign w:val="center"/>
          </w:tcPr>
          <w:p w14:paraId="087D359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-1.423**</w:t>
            </w:r>
          </w:p>
        </w:tc>
        <w:tc>
          <w:tcPr>
            <w:tcW w:w="1048" w:type="pct"/>
            <w:tcBorders>
              <w:top w:val="single" w:sz="4" w:space="0" w:color="auto"/>
              <w:left w:val="single" w:sz="4" w:space="0" w:color="auto"/>
              <w:bottom w:val="nil"/>
              <w:right w:val="single" w:sz="4" w:space="0" w:color="auto"/>
            </w:tcBorders>
            <w:vAlign w:val="center"/>
          </w:tcPr>
          <w:p w14:paraId="467EC02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1.381**</w:t>
            </w:r>
          </w:p>
        </w:tc>
        <w:tc>
          <w:tcPr>
            <w:tcW w:w="984" w:type="pct"/>
            <w:tcBorders>
              <w:top w:val="single" w:sz="4" w:space="0" w:color="auto"/>
              <w:left w:val="single" w:sz="4" w:space="0" w:color="auto"/>
              <w:bottom w:val="nil"/>
              <w:right w:val="single" w:sz="4" w:space="0" w:color="auto"/>
            </w:tcBorders>
            <w:vAlign w:val="center"/>
          </w:tcPr>
          <w:p w14:paraId="079E2BCE"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1048" w:type="pct"/>
            <w:tcBorders>
              <w:top w:val="single" w:sz="4" w:space="0" w:color="auto"/>
              <w:left w:val="single" w:sz="4" w:space="0" w:color="auto"/>
              <w:bottom w:val="nil"/>
              <w:right w:val="nil"/>
            </w:tcBorders>
            <w:vAlign w:val="center"/>
          </w:tcPr>
          <w:p w14:paraId="5A032193" w14:textId="77777777" w:rsidR="005000F6" w:rsidRPr="00EB4011" w:rsidRDefault="005000F6" w:rsidP="00060E93">
            <w:pPr>
              <w:autoSpaceDE w:val="0"/>
              <w:autoSpaceDN w:val="0"/>
              <w:adjustRightInd w:val="0"/>
              <w:spacing w:line="240" w:lineRule="auto"/>
              <w:jc w:val="center"/>
              <w:rPr>
                <w:color w:val="auto"/>
                <w:kern w:val="0"/>
                <w:sz w:val="18"/>
                <w:szCs w:val="18"/>
              </w:rPr>
            </w:pPr>
          </w:p>
        </w:tc>
      </w:tr>
      <w:tr w:rsidR="00EB4011" w:rsidRPr="00EB4011" w14:paraId="1D8F0F32" w14:textId="77777777" w:rsidTr="00E009B8">
        <w:trPr>
          <w:jc w:val="center"/>
        </w:trPr>
        <w:tc>
          <w:tcPr>
            <w:tcW w:w="935" w:type="pct"/>
            <w:vMerge/>
            <w:tcBorders>
              <w:left w:val="nil"/>
              <w:bottom w:val="nil"/>
              <w:right w:val="single" w:sz="4" w:space="0" w:color="auto"/>
            </w:tcBorders>
            <w:vAlign w:val="center"/>
          </w:tcPr>
          <w:p w14:paraId="42AB77A6" w14:textId="77777777" w:rsidR="005000F6" w:rsidRPr="00EB4011" w:rsidRDefault="005000F6" w:rsidP="00060E93">
            <w:pPr>
              <w:autoSpaceDE w:val="0"/>
              <w:autoSpaceDN w:val="0"/>
              <w:adjustRightInd w:val="0"/>
              <w:spacing w:line="240" w:lineRule="auto"/>
              <w:jc w:val="center"/>
              <w:rPr>
                <w:i/>
                <w:iCs/>
                <w:color w:val="auto"/>
                <w:kern w:val="0"/>
                <w:sz w:val="18"/>
                <w:szCs w:val="18"/>
              </w:rPr>
            </w:pPr>
          </w:p>
        </w:tc>
        <w:tc>
          <w:tcPr>
            <w:tcW w:w="984" w:type="pct"/>
            <w:tcBorders>
              <w:top w:val="nil"/>
              <w:left w:val="single" w:sz="4" w:space="0" w:color="auto"/>
              <w:bottom w:val="nil"/>
              <w:right w:val="single" w:sz="4" w:space="0" w:color="auto"/>
            </w:tcBorders>
            <w:vAlign w:val="center"/>
          </w:tcPr>
          <w:p w14:paraId="4719E79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(0.568)</w:t>
            </w:r>
          </w:p>
        </w:tc>
        <w:tc>
          <w:tcPr>
            <w:tcW w:w="1048" w:type="pct"/>
            <w:tcBorders>
              <w:top w:val="nil"/>
              <w:left w:val="single" w:sz="4" w:space="0" w:color="auto"/>
              <w:bottom w:val="nil"/>
              <w:right w:val="single" w:sz="4" w:space="0" w:color="auto"/>
            </w:tcBorders>
            <w:vAlign w:val="center"/>
          </w:tcPr>
          <w:p w14:paraId="47D6158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(0.665)</w:t>
            </w:r>
          </w:p>
        </w:tc>
        <w:tc>
          <w:tcPr>
            <w:tcW w:w="984" w:type="pct"/>
            <w:tcBorders>
              <w:top w:val="nil"/>
              <w:left w:val="single" w:sz="4" w:space="0" w:color="auto"/>
              <w:bottom w:val="nil"/>
              <w:right w:val="single" w:sz="4" w:space="0" w:color="auto"/>
            </w:tcBorders>
            <w:vAlign w:val="center"/>
          </w:tcPr>
          <w:p w14:paraId="7B0479B6"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1048" w:type="pct"/>
            <w:tcBorders>
              <w:top w:val="nil"/>
              <w:left w:val="single" w:sz="4" w:space="0" w:color="auto"/>
              <w:bottom w:val="nil"/>
              <w:right w:val="nil"/>
            </w:tcBorders>
            <w:vAlign w:val="center"/>
          </w:tcPr>
          <w:p w14:paraId="75BE389E" w14:textId="77777777" w:rsidR="005000F6" w:rsidRPr="00EB4011" w:rsidRDefault="005000F6" w:rsidP="00060E93">
            <w:pPr>
              <w:autoSpaceDE w:val="0"/>
              <w:autoSpaceDN w:val="0"/>
              <w:adjustRightInd w:val="0"/>
              <w:spacing w:line="240" w:lineRule="auto"/>
              <w:jc w:val="center"/>
              <w:rPr>
                <w:color w:val="auto"/>
                <w:kern w:val="0"/>
                <w:sz w:val="18"/>
                <w:szCs w:val="18"/>
              </w:rPr>
            </w:pPr>
          </w:p>
        </w:tc>
      </w:tr>
      <w:tr w:rsidR="00EB4011" w:rsidRPr="00EB4011" w14:paraId="256674DB" w14:textId="77777777" w:rsidTr="00E009B8">
        <w:trPr>
          <w:jc w:val="center"/>
        </w:trPr>
        <w:tc>
          <w:tcPr>
            <w:tcW w:w="935" w:type="pct"/>
            <w:vMerge w:val="restart"/>
            <w:tcBorders>
              <w:top w:val="nil"/>
              <w:left w:val="nil"/>
              <w:right w:val="single" w:sz="4" w:space="0" w:color="auto"/>
            </w:tcBorders>
            <w:vAlign w:val="center"/>
          </w:tcPr>
          <w:p w14:paraId="1446A624" w14:textId="77777777" w:rsidR="005000F6" w:rsidRPr="00EB4011" w:rsidRDefault="005000F6" w:rsidP="00060E93">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duty</w:t>
            </w:r>
            <w:r w:rsidRPr="00EB4011">
              <w:rPr>
                <w:i/>
                <w:iCs/>
                <w:color w:val="auto"/>
                <w:kern w:val="0"/>
                <w:sz w:val="18"/>
                <w:szCs w:val="18"/>
              </w:rPr>
              <w:t>LLM</w:t>
            </w:r>
          </w:p>
        </w:tc>
        <w:tc>
          <w:tcPr>
            <w:tcW w:w="984" w:type="pct"/>
            <w:tcBorders>
              <w:top w:val="nil"/>
              <w:left w:val="single" w:sz="4" w:space="0" w:color="auto"/>
              <w:bottom w:val="nil"/>
              <w:right w:val="single" w:sz="4" w:space="0" w:color="auto"/>
            </w:tcBorders>
            <w:vAlign w:val="center"/>
          </w:tcPr>
          <w:p w14:paraId="756076A9"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1048" w:type="pct"/>
            <w:tcBorders>
              <w:top w:val="nil"/>
              <w:left w:val="single" w:sz="4" w:space="0" w:color="auto"/>
              <w:bottom w:val="nil"/>
              <w:right w:val="single" w:sz="4" w:space="0" w:color="auto"/>
            </w:tcBorders>
            <w:vAlign w:val="center"/>
          </w:tcPr>
          <w:p w14:paraId="10B52B75"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984" w:type="pct"/>
            <w:tcBorders>
              <w:top w:val="nil"/>
              <w:left w:val="single" w:sz="4" w:space="0" w:color="auto"/>
              <w:bottom w:val="nil"/>
              <w:right w:val="single" w:sz="4" w:space="0" w:color="auto"/>
            </w:tcBorders>
            <w:vAlign w:val="center"/>
          </w:tcPr>
          <w:p w14:paraId="1150D6F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-6.419*</w:t>
            </w:r>
          </w:p>
        </w:tc>
        <w:tc>
          <w:tcPr>
            <w:tcW w:w="1048" w:type="pct"/>
            <w:tcBorders>
              <w:top w:val="nil"/>
              <w:left w:val="single" w:sz="4" w:space="0" w:color="auto"/>
              <w:bottom w:val="nil"/>
              <w:right w:val="nil"/>
            </w:tcBorders>
            <w:vAlign w:val="center"/>
          </w:tcPr>
          <w:p w14:paraId="655267D6"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12.380***</w:t>
            </w:r>
          </w:p>
        </w:tc>
      </w:tr>
      <w:tr w:rsidR="00EB4011" w:rsidRPr="00EB4011" w14:paraId="6D52CB32" w14:textId="77777777" w:rsidTr="00E009B8">
        <w:trPr>
          <w:jc w:val="center"/>
        </w:trPr>
        <w:tc>
          <w:tcPr>
            <w:tcW w:w="935" w:type="pct"/>
            <w:vMerge/>
            <w:tcBorders>
              <w:left w:val="nil"/>
              <w:bottom w:val="nil"/>
              <w:right w:val="single" w:sz="4" w:space="0" w:color="auto"/>
            </w:tcBorders>
            <w:vAlign w:val="center"/>
          </w:tcPr>
          <w:p w14:paraId="669DAF8D" w14:textId="77777777" w:rsidR="005000F6" w:rsidRPr="00EB4011" w:rsidRDefault="005000F6" w:rsidP="00060E93">
            <w:pPr>
              <w:autoSpaceDE w:val="0"/>
              <w:autoSpaceDN w:val="0"/>
              <w:adjustRightInd w:val="0"/>
              <w:spacing w:line="240" w:lineRule="auto"/>
              <w:jc w:val="center"/>
              <w:rPr>
                <w:i/>
                <w:iCs/>
                <w:color w:val="auto"/>
                <w:kern w:val="0"/>
                <w:sz w:val="18"/>
                <w:szCs w:val="18"/>
              </w:rPr>
            </w:pPr>
          </w:p>
        </w:tc>
        <w:tc>
          <w:tcPr>
            <w:tcW w:w="984" w:type="pct"/>
            <w:tcBorders>
              <w:top w:val="nil"/>
              <w:left w:val="single" w:sz="4" w:space="0" w:color="auto"/>
              <w:bottom w:val="nil"/>
              <w:right w:val="single" w:sz="4" w:space="0" w:color="auto"/>
            </w:tcBorders>
            <w:vAlign w:val="center"/>
          </w:tcPr>
          <w:p w14:paraId="4A64A4B1"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1048" w:type="pct"/>
            <w:tcBorders>
              <w:top w:val="nil"/>
              <w:left w:val="single" w:sz="4" w:space="0" w:color="auto"/>
              <w:bottom w:val="nil"/>
              <w:right w:val="single" w:sz="4" w:space="0" w:color="auto"/>
            </w:tcBorders>
            <w:vAlign w:val="center"/>
          </w:tcPr>
          <w:p w14:paraId="120EE66E"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984" w:type="pct"/>
            <w:tcBorders>
              <w:top w:val="nil"/>
              <w:left w:val="single" w:sz="4" w:space="0" w:color="auto"/>
              <w:bottom w:val="nil"/>
              <w:right w:val="single" w:sz="4" w:space="0" w:color="auto"/>
            </w:tcBorders>
            <w:vAlign w:val="center"/>
          </w:tcPr>
          <w:p w14:paraId="60AAD26A"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(3.663)</w:t>
            </w:r>
          </w:p>
        </w:tc>
        <w:tc>
          <w:tcPr>
            <w:tcW w:w="1048" w:type="pct"/>
            <w:tcBorders>
              <w:top w:val="nil"/>
              <w:left w:val="single" w:sz="4" w:space="0" w:color="auto"/>
              <w:bottom w:val="nil"/>
              <w:right w:val="nil"/>
            </w:tcBorders>
            <w:vAlign w:val="center"/>
          </w:tcPr>
          <w:p w14:paraId="14571F2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(3.844)</w:t>
            </w:r>
          </w:p>
        </w:tc>
      </w:tr>
      <w:tr w:rsidR="00EB4011" w:rsidRPr="00EB4011" w14:paraId="5ACDBF41" w14:textId="77777777" w:rsidTr="00E009B8">
        <w:trPr>
          <w:jc w:val="center"/>
        </w:trPr>
        <w:tc>
          <w:tcPr>
            <w:tcW w:w="935" w:type="pct"/>
            <w:vMerge w:val="restart"/>
            <w:tcBorders>
              <w:top w:val="nil"/>
              <w:left w:val="nil"/>
              <w:right w:val="single" w:sz="4" w:space="0" w:color="auto"/>
            </w:tcBorders>
            <w:vAlign w:val="center"/>
          </w:tcPr>
          <w:p w14:paraId="1C4A279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常数项</w:t>
            </w:r>
          </w:p>
        </w:tc>
        <w:tc>
          <w:tcPr>
            <w:tcW w:w="984" w:type="pct"/>
            <w:tcBorders>
              <w:top w:val="nil"/>
              <w:left w:val="single" w:sz="4" w:space="0" w:color="auto"/>
              <w:bottom w:val="nil"/>
              <w:right w:val="single" w:sz="4" w:space="0" w:color="auto"/>
            </w:tcBorders>
            <w:vAlign w:val="center"/>
          </w:tcPr>
          <w:p w14:paraId="63DC9674"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51.740***</w:t>
            </w:r>
          </w:p>
        </w:tc>
        <w:tc>
          <w:tcPr>
            <w:tcW w:w="1048" w:type="pct"/>
            <w:tcBorders>
              <w:top w:val="nil"/>
              <w:left w:val="single" w:sz="4" w:space="0" w:color="auto"/>
              <w:bottom w:val="nil"/>
              <w:right w:val="single" w:sz="4" w:space="0" w:color="auto"/>
            </w:tcBorders>
            <w:vAlign w:val="center"/>
          </w:tcPr>
          <w:p w14:paraId="2084C37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-35.749***</w:t>
            </w:r>
          </w:p>
        </w:tc>
        <w:tc>
          <w:tcPr>
            <w:tcW w:w="984" w:type="pct"/>
            <w:tcBorders>
              <w:top w:val="nil"/>
              <w:left w:val="single" w:sz="4" w:space="0" w:color="auto"/>
              <w:bottom w:val="nil"/>
              <w:right w:val="single" w:sz="4" w:space="0" w:color="auto"/>
            </w:tcBorders>
            <w:vAlign w:val="center"/>
          </w:tcPr>
          <w:p w14:paraId="204CB36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55.079***</w:t>
            </w:r>
          </w:p>
        </w:tc>
        <w:tc>
          <w:tcPr>
            <w:tcW w:w="1048" w:type="pct"/>
            <w:tcBorders>
              <w:top w:val="nil"/>
              <w:left w:val="single" w:sz="4" w:space="0" w:color="auto"/>
              <w:bottom w:val="nil"/>
              <w:right w:val="nil"/>
            </w:tcBorders>
            <w:vAlign w:val="center"/>
          </w:tcPr>
          <w:p w14:paraId="398C6A1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-41.672***</w:t>
            </w:r>
          </w:p>
        </w:tc>
      </w:tr>
      <w:tr w:rsidR="00EB4011" w:rsidRPr="00EB4011" w14:paraId="046D9C9E" w14:textId="77777777" w:rsidTr="00E009B8">
        <w:trPr>
          <w:jc w:val="center"/>
        </w:trPr>
        <w:tc>
          <w:tcPr>
            <w:tcW w:w="935" w:type="pct"/>
            <w:vMerge/>
            <w:tcBorders>
              <w:left w:val="nil"/>
              <w:bottom w:val="nil"/>
              <w:right w:val="single" w:sz="4" w:space="0" w:color="auto"/>
            </w:tcBorders>
            <w:vAlign w:val="center"/>
          </w:tcPr>
          <w:p w14:paraId="222EF97B"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984" w:type="pct"/>
            <w:tcBorders>
              <w:top w:val="nil"/>
              <w:left w:val="single" w:sz="4" w:space="0" w:color="auto"/>
              <w:bottom w:val="nil"/>
              <w:right w:val="single" w:sz="4" w:space="0" w:color="auto"/>
            </w:tcBorders>
            <w:vAlign w:val="center"/>
          </w:tcPr>
          <w:p w14:paraId="7F25A77D"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(8.741)</w:t>
            </w:r>
          </w:p>
        </w:tc>
        <w:tc>
          <w:tcPr>
            <w:tcW w:w="1048" w:type="pct"/>
            <w:tcBorders>
              <w:top w:val="nil"/>
              <w:left w:val="single" w:sz="4" w:space="0" w:color="auto"/>
              <w:bottom w:val="nil"/>
              <w:right w:val="single" w:sz="4" w:space="0" w:color="auto"/>
            </w:tcBorders>
            <w:vAlign w:val="center"/>
          </w:tcPr>
          <w:p w14:paraId="6297755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(8.733)</w:t>
            </w:r>
          </w:p>
        </w:tc>
        <w:tc>
          <w:tcPr>
            <w:tcW w:w="984" w:type="pct"/>
            <w:tcBorders>
              <w:top w:val="nil"/>
              <w:left w:val="single" w:sz="4" w:space="0" w:color="auto"/>
              <w:bottom w:val="nil"/>
              <w:right w:val="single" w:sz="4" w:space="0" w:color="auto"/>
            </w:tcBorders>
            <w:vAlign w:val="center"/>
          </w:tcPr>
          <w:p w14:paraId="677EAD3A"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(9.064)</w:t>
            </w:r>
          </w:p>
        </w:tc>
        <w:tc>
          <w:tcPr>
            <w:tcW w:w="1048" w:type="pct"/>
            <w:tcBorders>
              <w:top w:val="nil"/>
              <w:left w:val="single" w:sz="4" w:space="0" w:color="auto"/>
              <w:bottom w:val="nil"/>
              <w:right w:val="nil"/>
            </w:tcBorders>
            <w:vAlign w:val="center"/>
          </w:tcPr>
          <w:p w14:paraId="01C8839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(8.988)</w:t>
            </w:r>
          </w:p>
        </w:tc>
      </w:tr>
      <w:tr w:rsidR="00EB4011" w:rsidRPr="00EB4011" w14:paraId="4A0BEE6C" w14:textId="77777777" w:rsidTr="00E009B8">
        <w:trPr>
          <w:jc w:val="center"/>
        </w:trPr>
        <w:tc>
          <w:tcPr>
            <w:tcW w:w="935" w:type="pct"/>
            <w:tcBorders>
              <w:top w:val="nil"/>
              <w:left w:val="nil"/>
              <w:right w:val="single" w:sz="4" w:space="0" w:color="auto"/>
            </w:tcBorders>
            <w:vAlign w:val="center"/>
          </w:tcPr>
          <w:p w14:paraId="7C1DFB9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控制变量</w:t>
            </w:r>
          </w:p>
        </w:tc>
        <w:tc>
          <w:tcPr>
            <w:tcW w:w="984" w:type="pct"/>
            <w:tcBorders>
              <w:top w:val="nil"/>
              <w:left w:val="single" w:sz="4" w:space="0" w:color="auto"/>
              <w:right w:val="single" w:sz="4" w:space="0" w:color="auto"/>
            </w:tcBorders>
            <w:vAlign w:val="center"/>
          </w:tcPr>
          <w:p w14:paraId="2548D3E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048" w:type="pct"/>
            <w:tcBorders>
              <w:top w:val="nil"/>
              <w:left w:val="single" w:sz="4" w:space="0" w:color="auto"/>
              <w:right w:val="single" w:sz="4" w:space="0" w:color="auto"/>
            </w:tcBorders>
            <w:vAlign w:val="center"/>
          </w:tcPr>
          <w:p w14:paraId="75F6987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984" w:type="pct"/>
            <w:tcBorders>
              <w:top w:val="nil"/>
              <w:left w:val="single" w:sz="4" w:space="0" w:color="auto"/>
              <w:right w:val="single" w:sz="4" w:space="0" w:color="auto"/>
            </w:tcBorders>
            <w:vAlign w:val="center"/>
          </w:tcPr>
          <w:p w14:paraId="1042F82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048" w:type="pct"/>
            <w:tcBorders>
              <w:top w:val="nil"/>
              <w:left w:val="single" w:sz="4" w:space="0" w:color="auto"/>
              <w:right w:val="nil"/>
            </w:tcBorders>
            <w:vAlign w:val="center"/>
          </w:tcPr>
          <w:p w14:paraId="7435ABC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20A98D21" w14:textId="77777777" w:rsidTr="00E009B8">
        <w:trPr>
          <w:jc w:val="center"/>
        </w:trPr>
        <w:tc>
          <w:tcPr>
            <w:tcW w:w="935" w:type="pct"/>
            <w:tcBorders>
              <w:top w:val="nil"/>
              <w:left w:val="nil"/>
              <w:bottom w:val="single" w:sz="4" w:space="0" w:color="auto"/>
              <w:right w:val="single" w:sz="4" w:space="0" w:color="auto"/>
            </w:tcBorders>
            <w:vAlign w:val="center"/>
          </w:tcPr>
          <w:p w14:paraId="46C68C4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固定效应</w:t>
            </w:r>
          </w:p>
        </w:tc>
        <w:tc>
          <w:tcPr>
            <w:tcW w:w="984" w:type="pct"/>
            <w:tcBorders>
              <w:top w:val="nil"/>
              <w:left w:val="single" w:sz="4" w:space="0" w:color="auto"/>
              <w:bottom w:val="single" w:sz="4" w:space="0" w:color="auto"/>
              <w:right w:val="single" w:sz="4" w:space="0" w:color="auto"/>
            </w:tcBorders>
            <w:vAlign w:val="center"/>
          </w:tcPr>
          <w:p w14:paraId="49FFB6D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048" w:type="pct"/>
            <w:tcBorders>
              <w:top w:val="nil"/>
              <w:left w:val="single" w:sz="4" w:space="0" w:color="auto"/>
              <w:bottom w:val="single" w:sz="4" w:space="0" w:color="auto"/>
              <w:right w:val="single" w:sz="4" w:space="0" w:color="auto"/>
            </w:tcBorders>
            <w:vAlign w:val="center"/>
          </w:tcPr>
          <w:p w14:paraId="7215268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984" w:type="pct"/>
            <w:tcBorders>
              <w:top w:val="nil"/>
              <w:left w:val="single" w:sz="4" w:space="0" w:color="auto"/>
              <w:bottom w:val="single" w:sz="4" w:space="0" w:color="auto"/>
              <w:right w:val="single" w:sz="4" w:space="0" w:color="auto"/>
            </w:tcBorders>
            <w:vAlign w:val="center"/>
          </w:tcPr>
          <w:p w14:paraId="3074B2A9"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1048" w:type="pct"/>
            <w:tcBorders>
              <w:top w:val="nil"/>
              <w:left w:val="single" w:sz="4" w:space="0" w:color="auto"/>
              <w:bottom w:val="single" w:sz="4" w:space="0" w:color="auto"/>
              <w:right w:val="nil"/>
            </w:tcBorders>
            <w:vAlign w:val="center"/>
          </w:tcPr>
          <w:p w14:paraId="07F6C32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533251EF" w14:textId="77777777" w:rsidTr="00E009B8">
        <w:trPr>
          <w:jc w:val="center"/>
        </w:trPr>
        <w:tc>
          <w:tcPr>
            <w:tcW w:w="935" w:type="pct"/>
            <w:tcBorders>
              <w:top w:val="single" w:sz="4" w:space="0" w:color="auto"/>
              <w:left w:val="nil"/>
              <w:bottom w:val="nil"/>
              <w:right w:val="single" w:sz="4" w:space="0" w:color="auto"/>
            </w:tcBorders>
            <w:vAlign w:val="center"/>
          </w:tcPr>
          <w:p w14:paraId="2397FC4A"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984" w:type="pct"/>
            <w:tcBorders>
              <w:top w:val="single" w:sz="4" w:space="0" w:color="auto"/>
              <w:left w:val="single" w:sz="4" w:space="0" w:color="auto"/>
              <w:bottom w:val="nil"/>
              <w:right w:val="single" w:sz="4" w:space="0" w:color="auto"/>
            </w:tcBorders>
            <w:vAlign w:val="center"/>
          </w:tcPr>
          <w:p w14:paraId="18B6596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0.692</w:t>
            </w:r>
          </w:p>
        </w:tc>
        <w:tc>
          <w:tcPr>
            <w:tcW w:w="1048" w:type="pct"/>
            <w:tcBorders>
              <w:top w:val="single" w:sz="4" w:space="0" w:color="auto"/>
              <w:left w:val="single" w:sz="4" w:space="0" w:color="auto"/>
              <w:bottom w:val="nil"/>
              <w:right w:val="single" w:sz="4" w:space="0" w:color="auto"/>
            </w:tcBorders>
            <w:vAlign w:val="center"/>
          </w:tcPr>
          <w:p w14:paraId="2691B3C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0.707</w:t>
            </w:r>
          </w:p>
        </w:tc>
        <w:tc>
          <w:tcPr>
            <w:tcW w:w="984" w:type="pct"/>
            <w:tcBorders>
              <w:top w:val="single" w:sz="4" w:space="0" w:color="auto"/>
              <w:left w:val="single" w:sz="4" w:space="0" w:color="auto"/>
              <w:bottom w:val="nil"/>
              <w:right w:val="single" w:sz="4" w:space="0" w:color="auto"/>
            </w:tcBorders>
            <w:vAlign w:val="center"/>
          </w:tcPr>
          <w:p w14:paraId="3EAB3CA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0.692</w:t>
            </w:r>
          </w:p>
        </w:tc>
        <w:tc>
          <w:tcPr>
            <w:tcW w:w="1048" w:type="pct"/>
            <w:tcBorders>
              <w:top w:val="single" w:sz="4" w:space="0" w:color="auto"/>
              <w:left w:val="single" w:sz="4" w:space="0" w:color="auto"/>
              <w:bottom w:val="nil"/>
              <w:right w:val="nil"/>
            </w:tcBorders>
            <w:vAlign w:val="center"/>
          </w:tcPr>
          <w:p w14:paraId="4A41A3B6"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0.707</w:t>
            </w:r>
          </w:p>
        </w:tc>
      </w:tr>
      <w:tr w:rsidR="005000F6" w:rsidRPr="00EB4011" w14:paraId="653F4BD2" w14:textId="77777777" w:rsidTr="00E009B8">
        <w:trPr>
          <w:jc w:val="center"/>
        </w:trPr>
        <w:tc>
          <w:tcPr>
            <w:tcW w:w="935" w:type="pct"/>
            <w:tcBorders>
              <w:top w:val="nil"/>
              <w:left w:val="nil"/>
              <w:bottom w:val="single" w:sz="8" w:space="0" w:color="auto"/>
              <w:right w:val="single" w:sz="4" w:space="0" w:color="auto"/>
            </w:tcBorders>
            <w:vAlign w:val="center"/>
          </w:tcPr>
          <w:p w14:paraId="4C7E2F5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样本量</w:t>
            </w:r>
          </w:p>
        </w:tc>
        <w:tc>
          <w:tcPr>
            <w:tcW w:w="984" w:type="pct"/>
            <w:tcBorders>
              <w:top w:val="nil"/>
              <w:left w:val="single" w:sz="4" w:space="0" w:color="auto"/>
              <w:bottom w:val="single" w:sz="8" w:space="0" w:color="auto"/>
              <w:right w:val="single" w:sz="4" w:space="0" w:color="auto"/>
            </w:tcBorders>
            <w:vAlign w:val="center"/>
          </w:tcPr>
          <w:p w14:paraId="1FEAFD9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17,061</w:t>
            </w:r>
          </w:p>
        </w:tc>
        <w:tc>
          <w:tcPr>
            <w:tcW w:w="1048" w:type="pct"/>
            <w:tcBorders>
              <w:top w:val="nil"/>
              <w:left w:val="single" w:sz="4" w:space="0" w:color="auto"/>
              <w:bottom w:val="single" w:sz="8" w:space="0" w:color="auto"/>
              <w:right w:val="single" w:sz="4" w:space="0" w:color="auto"/>
            </w:tcBorders>
            <w:vAlign w:val="center"/>
          </w:tcPr>
          <w:p w14:paraId="150E58C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27,407</w:t>
            </w:r>
          </w:p>
        </w:tc>
        <w:tc>
          <w:tcPr>
            <w:tcW w:w="984" w:type="pct"/>
            <w:tcBorders>
              <w:top w:val="nil"/>
              <w:left w:val="single" w:sz="4" w:space="0" w:color="auto"/>
              <w:bottom w:val="single" w:sz="8" w:space="0" w:color="auto"/>
              <w:right w:val="single" w:sz="4" w:space="0" w:color="auto"/>
            </w:tcBorders>
            <w:vAlign w:val="center"/>
          </w:tcPr>
          <w:p w14:paraId="627181F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16,980</w:t>
            </w:r>
          </w:p>
        </w:tc>
        <w:tc>
          <w:tcPr>
            <w:tcW w:w="1048" w:type="pct"/>
            <w:tcBorders>
              <w:top w:val="nil"/>
              <w:left w:val="single" w:sz="4" w:space="0" w:color="auto"/>
              <w:bottom w:val="single" w:sz="8" w:space="0" w:color="auto"/>
              <w:right w:val="nil"/>
            </w:tcBorders>
            <w:vAlign w:val="center"/>
          </w:tcPr>
          <w:p w14:paraId="3794DF1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27,248</w:t>
            </w:r>
          </w:p>
        </w:tc>
      </w:tr>
    </w:tbl>
    <w:p w14:paraId="0C6523E0" w14:textId="77777777" w:rsidR="005000F6" w:rsidRPr="00EB4011" w:rsidRDefault="005000F6" w:rsidP="00060E93">
      <w:pPr>
        <w:ind w:firstLineChars="200" w:firstLine="416"/>
        <w:rPr>
          <w:rFonts w:hint="eastAsia"/>
          <w:color w:val="auto"/>
        </w:rPr>
      </w:pPr>
    </w:p>
    <w:p w14:paraId="1F1DF64F" w14:textId="7A26135B" w:rsidR="005000F6" w:rsidRPr="00EB4011" w:rsidRDefault="005000F6" w:rsidP="005000F6">
      <w:pPr>
        <w:jc w:val="center"/>
        <w:rPr>
          <w:rFonts w:eastAsia="黑体"/>
          <w:noProof/>
          <w:color w:val="auto"/>
          <w:sz w:val="18"/>
        </w:rPr>
      </w:pPr>
      <w:r w:rsidRPr="00EB4011">
        <w:rPr>
          <w:rFonts w:eastAsia="黑体" w:hint="eastAsia"/>
          <w:noProof/>
          <w:color w:val="auto"/>
          <w:sz w:val="18"/>
        </w:rPr>
        <w:t>表</w:t>
      </w:r>
      <w:r w:rsidRPr="00EB4011">
        <w:rPr>
          <w:rFonts w:eastAsia="黑体" w:hint="eastAsia"/>
          <w:noProof/>
          <w:color w:val="auto"/>
          <w:sz w:val="18"/>
        </w:rPr>
        <w:t>A</w:t>
      </w:r>
      <w:r w:rsidRPr="00EB4011">
        <w:rPr>
          <w:rFonts w:eastAsia="黑体"/>
          <w:noProof/>
          <w:color w:val="auto"/>
          <w:sz w:val="18"/>
        </w:rPr>
        <w:t>1</w:t>
      </w:r>
      <w:r w:rsidR="00F951D3" w:rsidRPr="00EB4011">
        <w:rPr>
          <w:rFonts w:eastAsia="黑体"/>
          <w:noProof/>
          <w:color w:val="auto"/>
          <w:sz w:val="18"/>
        </w:rPr>
        <w:t>0</w:t>
      </w:r>
      <w:r w:rsidRPr="00EB4011">
        <w:rPr>
          <w:rFonts w:eastAsia="黑体"/>
          <w:noProof/>
          <w:color w:val="auto"/>
          <w:sz w:val="18"/>
        </w:rPr>
        <w:t xml:space="preserve">  </w:t>
      </w:r>
      <w:r w:rsidRPr="00EB4011">
        <w:rPr>
          <w:rFonts w:eastAsia="黑体" w:hint="eastAsia"/>
          <w:noProof/>
          <w:color w:val="auto"/>
          <w:sz w:val="18"/>
        </w:rPr>
        <w:t>机制检验：跨国供应链表现（外部危机意识）</w:t>
      </w:r>
    </w:p>
    <w:tbl>
      <w:tblPr>
        <w:tblW w:w="5000" w:type="pct"/>
        <w:jc w:val="center"/>
        <w:tblCellMar>
          <w:left w:w="75" w:type="dxa"/>
          <w:right w:w="75" w:type="dxa"/>
        </w:tblCellMar>
        <w:tblLook w:val="0000" w:firstRow="0" w:lastRow="0" w:firstColumn="0" w:lastColumn="0" w:noHBand="0" w:noVBand="0"/>
      </w:tblPr>
      <w:tblGrid>
        <w:gridCol w:w="1384"/>
        <w:gridCol w:w="1127"/>
        <w:gridCol w:w="1197"/>
        <w:gridCol w:w="1140"/>
        <w:gridCol w:w="1127"/>
        <w:gridCol w:w="1197"/>
        <w:gridCol w:w="1140"/>
      </w:tblGrid>
      <w:tr w:rsidR="00EB4011" w:rsidRPr="00EB4011" w14:paraId="3655AB7D" w14:textId="77777777" w:rsidTr="00E009B8">
        <w:trPr>
          <w:jc w:val="center"/>
        </w:trPr>
        <w:tc>
          <w:tcPr>
            <w:tcW w:w="832" w:type="pct"/>
            <w:tcBorders>
              <w:top w:val="single" w:sz="8" w:space="0" w:color="auto"/>
              <w:left w:val="nil"/>
              <w:right w:val="single" w:sz="4" w:space="0" w:color="auto"/>
            </w:tcBorders>
            <w:vAlign w:val="center"/>
          </w:tcPr>
          <w:p w14:paraId="5B7EF570"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top w:val="single" w:sz="8" w:space="0" w:color="auto"/>
              <w:left w:val="single" w:sz="4" w:space="0" w:color="auto"/>
              <w:bottom w:val="single" w:sz="4" w:space="0" w:color="auto"/>
              <w:right w:val="single" w:sz="4" w:space="0" w:color="auto"/>
            </w:tcBorders>
            <w:vAlign w:val="center"/>
          </w:tcPr>
          <w:p w14:paraId="309AA12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pagerank</w:t>
            </w:r>
          </w:p>
        </w:tc>
        <w:tc>
          <w:tcPr>
            <w:tcW w:w="720" w:type="pct"/>
            <w:tcBorders>
              <w:top w:val="single" w:sz="8" w:space="0" w:color="auto"/>
              <w:left w:val="single" w:sz="4" w:space="0" w:color="auto"/>
              <w:bottom w:val="single" w:sz="4" w:space="0" w:color="auto"/>
              <w:right w:val="single" w:sz="4" w:space="0" w:color="auto"/>
            </w:tcBorders>
            <w:vAlign w:val="center"/>
          </w:tcPr>
          <w:p w14:paraId="372447D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activeA</w:t>
            </w:r>
            <w:r w:rsidRPr="00EB4011">
              <w:rPr>
                <w:rFonts w:hint="eastAsia"/>
                <w:i/>
                <w:iCs/>
                <w:color w:val="auto"/>
                <w:kern w:val="0"/>
                <w:sz w:val="18"/>
                <w:szCs w:val="18"/>
              </w:rPr>
              <w:t>vg</w:t>
            </w:r>
          </w:p>
        </w:tc>
        <w:tc>
          <w:tcPr>
            <w:tcW w:w="686" w:type="pct"/>
            <w:tcBorders>
              <w:top w:val="single" w:sz="8" w:space="0" w:color="auto"/>
              <w:left w:val="single" w:sz="4" w:space="0" w:color="auto"/>
              <w:bottom w:val="single" w:sz="4" w:space="0" w:color="auto"/>
              <w:right w:val="single" w:sz="4" w:space="0" w:color="auto"/>
            </w:tcBorders>
            <w:vAlign w:val="center"/>
          </w:tcPr>
          <w:p w14:paraId="05E5605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i/>
                <w:iCs/>
                <w:color w:val="auto"/>
                <w:kern w:val="0"/>
                <w:sz w:val="18"/>
                <w:szCs w:val="18"/>
              </w:rPr>
              <w:t>break</w:t>
            </w:r>
            <w:r w:rsidRPr="00EB4011">
              <w:rPr>
                <w:i/>
                <w:iCs/>
                <w:color w:val="auto"/>
                <w:kern w:val="0"/>
                <w:sz w:val="18"/>
                <w:szCs w:val="18"/>
              </w:rPr>
              <w:t>A</w:t>
            </w:r>
            <w:r w:rsidRPr="00EB4011">
              <w:rPr>
                <w:rFonts w:hint="eastAsia"/>
                <w:i/>
                <w:iCs/>
                <w:color w:val="auto"/>
                <w:kern w:val="0"/>
                <w:sz w:val="18"/>
                <w:szCs w:val="18"/>
              </w:rPr>
              <w:t>vg</w:t>
            </w:r>
          </w:p>
        </w:tc>
        <w:tc>
          <w:tcPr>
            <w:tcW w:w="678" w:type="pct"/>
            <w:tcBorders>
              <w:top w:val="single" w:sz="8" w:space="0" w:color="auto"/>
              <w:left w:val="single" w:sz="4" w:space="0" w:color="auto"/>
              <w:bottom w:val="single" w:sz="4" w:space="0" w:color="auto"/>
              <w:right w:val="single" w:sz="4" w:space="0" w:color="auto"/>
            </w:tcBorders>
            <w:vAlign w:val="center"/>
          </w:tcPr>
          <w:p w14:paraId="4BAEDEB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pagerank</w:t>
            </w:r>
          </w:p>
        </w:tc>
        <w:tc>
          <w:tcPr>
            <w:tcW w:w="720" w:type="pct"/>
            <w:tcBorders>
              <w:top w:val="single" w:sz="8" w:space="0" w:color="auto"/>
              <w:left w:val="single" w:sz="4" w:space="0" w:color="auto"/>
              <w:bottom w:val="single" w:sz="4" w:space="0" w:color="auto"/>
              <w:right w:val="single" w:sz="4" w:space="0" w:color="auto"/>
            </w:tcBorders>
            <w:vAlign w:val="center"/>
          </w:tcPr>
          <w:p w14:paraId="0EA4351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activeA</w:t>
            </w:r>
            <w:r w:rsidRPr="00EB4011">
              <w:rPr>
                <w:rFonts w:hint="eastAsia"/>
                <w:i/>
                <w:iCs/>
                <w:color w:val="auto"/>
                <w:kern w:val="0"/>
                <w:sz w:val="18"/>
                <w:szCs w:val="18"/>
              </w:rPr>
              <w:t>vg</w:t>
            </w:r>
          </w:p>
        </w:tc>
        <w:tc>
          <w:tcPr>
            <w:tcW w:w="686" w:type="pct"/>
            <w:tcBorders>
              <w:top w:val="single" w:sz="8" w:space="0" w:color="auto"/>
              <w:left w:val="single" w:sz="4" w:space="0" w:color="auto"/>
              <w:bottom w:val="single" w:sz="4" w:space="0" w:color="auto"/>
              <w:right w:val="nil"/>
            </w:tcBorders>
            <w:vAlign w:val="center"/>
          </w:tcPr>
          <w:p w14:paraId="4C961FF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i/>
                <w:iCs/>
                <w:color w:val="auto"/>
                <w:kern w:val="0"/>
                <w:sz w:val="18"/>
                <w:szCs w:val="18"/>
              </w:rPr>
              <w:t>break</w:t>
            </w:r>
            <w:r w:rsidRPr="00EB4011">
              <w:rPr>
                <w:i/>
                <w:iCs/>
                <w:color w:val="auto"/>
                <w:kern w:val="0"/>
                <w:sz w:val="18"/>
                <w:szCs w:val="18"/>
              </w:rPr>
              <w:t>A</w:t>
            </w:r>
            <w:r w:rsidRPr="00EB4011">
              <w:rPr>
                <w:rFonts w:hint="eastAsia"/>
                <w:i/>
                <w:iCs/>
                <w:color w:val="auto"/>
                <w:kern w:val="0"/>
                <w:sz w:val="18"/>
                <w:szCs w:val="18"/>
              </w:rPr>
              <w:t>vg</w:t>
            </w:r>
          </w:p>
        </w:tc>
      </w:tr>
      <w:tr w:rsidR="00EB4011" w:rsidRPr="00EB4011" w14:paraId="61E5FD9F" w14:textId="77777777" w:rsidTr="00E009B8">
        <w:trPr>
          <w:jc w:val="center"/>
        </w:trPr>
        <w:tc>
          <w:tcPr>
            <w:tcW w:w="832" w:type="pct"/>
            <w:tcBorders>
              <w:left w:val="nil"/>
              <w:bottom w:val="single" w:sz="4" w:space="0" w:color="auto"/>
              <w:right w:val="single" w:sz="4" w:space="0" w:color="auto"/>
            </w:tcBorders>
            <w:vAlign w:val="center"/>
          </w:tcPr>
          <w:p w14:paraId="0FA0A2F2"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top w:val="single" w:sz="4" w:space="0" w:color="auto"/>
              <w:left w:val="single" w:sz="4" w:space="0" w:color="auto"/>
              <w:bottom w:val="single" w:sz="4" w:space="0" w:color="auto"/>
              <w:right w:val="single" w:sz="4" w:space="0" w:color="auto"/>
            </w:tcBorders>
            <w:vAlign w:val="center"/>
          </w:tcPr>
          <w:p w14:paraId="2097CAC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w:t>
            </w:r>
          </w:p>
        </w:tc>
        <w:tc>
          <w:tcPr>
            <w:tcW w:w="720" w:type="pct"/>
            <w:tcBorders>
              <w:top w:val="single" w:sz="4" w:space="0" w:color="auto"/>
              <w:left w:val="single" w:sz="4" w:space="0" w:color="auto"/>
              <w:bottom w:val="single" w:sz="4" w:space="0" w:color="auto"/>
              <w:right w:val="single" w:sz="4" w:space="0" w:color="auto"/>
            </w:tcBorders>
            <w:vAlign w:val="center"/>
          </w:tcPr>
          <w:p w14:paraId="7A4BC66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w:t>
            </w:r>
          </w:p>
        </w:tc>
        <w:tc>
          <w:tcPr>
            <w:tcW w:w="686" w:type="pct"/>
            <w:tcBorders>
              <w:top w:val="single" w:sz="4" w:space="0" w:color="auto"/>
              <w:left w:val="single" w:sz="4" w:space="0" w:color="auto"/>
              <w:bottom w:val="single" w:sz="4" w:space="0" w:color="auto"/>
              <w:right w:val="single" w:sz="4" w:space="0" w:color="auto"/>
            </w:tcBorders>
            <w:vAlign w:val="center"/>
          </w:tcPr>
          <w:p w14:paraId="4806620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w:t>
            </w:r>
          </w:p>
        </w:tc>
        <w:tc>
          <w:tcPr>
            <w:tcW w:w="678" w:type="pct"/>
            <w:tcBorders>
              <w:top w:val="single" w:sz="4" w:space="0" w:color="auto"/>
              <w:left w:val="single" w:sz="4" w:space="0" w:color="auto"/>
              <w:bottom w:val="single" w:sz="4" w:space="0" w:color="auto"/>
              <w:right w:val="single" w:sz="4" w:space="0" w:color="auto"/>
            </w:tcBorders>
            <w:vAlign w:val="center"/>
          </w:tcPr>
          <w:p w14:paraId="37EAE0C9"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w:t>
            </w:r>
          </w:p>
        </w:tc>
        <w:tc>
          <w:tcPr>
            <w:tcW w:w="720" w:type="pct"/>
            <w:tcBorders>
              <w:top w:val="single" w:sz="4" w:space="0" w:color="auto"/>
              <w:left w:val="single" w:sz="4" w:space="0" w:color="auto"/>
              <w:bottom w:val="single" w:sz="4" w:space="0" w:color="auto"/>
              <w:right w:val="single" w:sz="4" w:space="0" w:color="auto"/>
            </w:tcBorders>
            <w:vAlign w:val="center"/>
          </w:tcPr>
          <w:p w14:paraId="48BE54BD"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(5)</w:t>
            </w:r>
          </w:p>
        </w:tc>
        <w:tc>
          <w:tcPr>
            <w:tcW w:w="686" w:type="pct"/>
            <w:tcBorders>
              <w:top w:val="single" w:sz="4" w:space="0" w:color="auto"/>
              <w:left w:val="single" w:sz="4" w:space="0" w:color="auto"/>
              <w:bottom w:val="single" w:sz="4" w:space="0" w:color="auto"/>
              <w:right w:val="nil"/>
            </w:tcBorders>
            <w:vAlign w:val="center"/>
          </w:tcPr>
          <w:p w14:paraId="48C5A8B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w:t>
            </w:r>
          </w:p>
        </w:tc>
      </w:tr>
      <w:tr w:rsidR="00EB4011" w:rsidRPr="00EB4011" w14:paraId="69ECDB9F" w14:textId="77777777" w:rsidTr="00E009B8">
        <w:trPr>
          <w:jc w:val="center"/>
        </w:trPr>
        <w:tc>
          <w:tcPr>
            <w:tcW w:w="832" w:type="pct"/>
            <w:vMerge w:val="restart"/>
            <w:tcBorders>
              <w:top w:val="single" w:sz="4" w:space="0" w:color="auto"/>
              <w:left w:val="nil"/>
              <w:right w:val="single" w:sz="4" w:space="0" w:color="auto"/>
            </w:tcBorders>
            <w:vAlign w:val="center"/>
          </w:tcPr>
          <w:p w14:paraId="4F3F9CBF" w14:textId="77777777" w:rsidR="005000F6" w:rsidRPr="00EB4011" w:rsidRDefault="005000F6"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foreign</w:t>
            </w:r>
          </w:p>
        </w:tc>
        <w:tc>
          <w:tcPr>
            <w:tcW w:w="678" w:type="pct"/>
            <w:tcBorders>
              <w:top w:val="single" w:sz="4" w:space="0" w:color="auto"/>
              <w:left w:val="single" w:sz="4" w:space="0" w:color="auto"/>
              <w:right w:val="single" w:sz="4" w:space="0" w:color="auto"/>
            </w:tcBorders>
            <w:vAlign w:val="center"/>
          </w:tcPr>
          <w:p w14:paraId="566D190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-0.009</w:t>
            </w:r>
          </w:p>
        </w:tc>
        <w:tc>
          <w:tcPr>
            <w:tcW w:w="720" w:type="pct"/>
            <w:tcBorders>
              <w:top w:val="single" w:sz="4" w:space="0" w:color="auto"/>
              <w:left w:val="single" w:sz="4" w:space="0" w:color="auto"/>
              <w:right w:val="single" w:sz="4" w:space="0" w:color="auto"/>
            </w:tcBorders>
            <w:vAlign w:val="center"/>
          </w:tcPr>
          <w:p w14:paraId="326568D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0.269</w:t>
            </w:r>
          </w:p>
        </w:tc>
        <w:tc>
          <w:tcPr>
            <w:tcW w:w="686" w:type="pct"/>
            <w:tcBorders>
              <w:top w:val="single" w:sz="4" w:space="0" w:color="auto"/>
              <w:left w:val="single" w:sz="4" w:space="0" w:color="auto"/>
              <w:right w:val="single" w:sz="4" w:space="0" w:color="auto"/>
            </w:tcBorders>
            <w:vAlign w:val="center"/>
          </w:tcPr>
          <w:p w14:paraId="77732D3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0.003</w:t>
            </w:r>
          </w:p>
        </w:tc>
        <w:tc>
          <w:tcPr>
            <w:tcW w:w="678" w:type="pct"/>
            <w:tcBorders>
              <w:top w:val="single" w:sz="4" w:space="0" w:color="auto"/>
              <w:left w:val="single" w:sz="4" w:space="0" w:color="auto"/>
              <w:right w:val="single" w:sz="4" w:space="0" w:color="auto"/>
            </w:tcBorders>
            <w:vAlign w:val="center"/>
          </w:tcPr>
          <w:p w14:paraId="189B34AF"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720" w:type="pct"/>
            <w:tcBorders>
              <w:top w:val="single" w:sz="4" w:space="0" w:color="auto"/>
              <w:left w:val="single" w:sz="4" w:space="0" w:color="auto"/>
              <w:right w:val="single" w:sz="4" w:space="0" w:color="auto"/>
            </w:tcBorders>
            <w:vAlign w:val="center"/>
          </w:tcPr>
          <w:p w14:paraId="1540E7FB"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86" w:type="pct"/>
            <w:tcBorders>
              <w:top w:val="single" w:sz="4" w:space="0" w:color="auto"/>
              <w:left w:val="single" w:sz="4" w:space="0" w:color="auto"/>
              <w:right w:val="nil"/>
            </w:tcBorders>
            <w:vAlign w:val="center"/>
          </w:tcPr>
          <w:p w14:paraId="761049D1" w14:textId="77777777" w:rsidR="005000F6" w:rsidRPr="00EB4011" w:rsidRDefault="005000F6" w:rsidP="00060E93">
            <w:pPr>
              <w:autoSpaceDE w:val="0"/>
              <w:autoSpaceDN w:val="0"/>
              <w:adjustRightInd w:val="0"/>
              <w:spacing w:line="240" w:lineRule="auto"/>
              <w:jc w:val="center"/>
              <w:rPr>
                <w:color w:val="auto"/>
                <w:kern w:val="0"/>
                <w:sz w:val="18"/>
                <w:szCs w:val="18"/>
              </w:rPr>
            </w:pPr>
          </w:p>
        </w:tc>
      </w:tr>
      <w:tr w:rsidR="00EB4011" w:rsidRPr="00EB4011" w14:paraId="4F66625D" w14:textId="77777777" w:rsidTr="00E009B8">
        <w:trPr>
          <w:jc w:val="center"/>
        </w:trPr>
        <w:tc>
          <w:tcPr>
            <w:tcW w:w="832" w:type="pct"/>
            <w:vMerge/>
            <w:tcBorders>
              <w:left w:val="nil"/>
              <w:bottom w:val="nil"/>
              <w:right w:val="single" w:sz="4" w:space="0" w:color="auto"/>
            </w:tcBorders>
            <w:vAlign w:val="center"/>
          </w:tcPr>
          <w:p w14:paraId="3EB256FA"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left w:val="single" w:sz="4" w:space="0" w:color="auto"/>
              <w:right w:val="single" w:sz="4" w:space="0" w:color="auto"/>
            </w:tcBorders>
            <w:vAlign w:val="center"/>
          </w:tcPr>
          <w:p w14:paraId="5ABF841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(0.022)</w:t>
            </w:r>
          </w:p>
        </w:tc>
        <w:tc>
          <w:tcPr>
            <w:tcW w:w="720" w:type="pct"/>
            <w:tcBorders>
              <w:left w:val="single" w:sz="4" w:space="0" w:color="auto"/>
              <w:right w:val="single" w:sz="4" w:space="0" w:color="auto"/>
            </w:tcBorders>
            <w:vAlign w:val="center"/>
          </w:tcPr>
          <w:p w14:paraId="003B6D4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(0.508)</w:t>
            </w:r>
          </w:p>
        </w:tc>
        <w:tc>
          <w:tcPr>
            <w:tcW w:w="686" w:type="pct"/>
            <w:tcBorders>
              <w:left w:val="single" w:sz="4" w:space="0" w:color="auto"/>
              <w:right w:val="single" w:sz="4" w:space="0" w:color="auto"/>
            </w:tcBorders>
            <w:vAlign w:val="center"/>
          </w:tcPr>
          <w:p w14:paraId="02DD01F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(0.003)</w:t>
            </w:r>
          </w:p>
        </w:tc>
        <w:tc>
          <w:tcPr>
            <w:tcW w:w="678" w:type="pct"/>
            <w:tcBorders>
              <w:left w:val="single" w:sz="4" w:space="0" w:color="auto"/>
              <w:right w:val="single" w:sz="4" w:space="0" w:color="auto"/>
            </w:tcBorders>
            <w:vAlign w:val="center"/>
          </w:tcPr>
          <w:p w14:paraId="73A1E04F"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720" w:type="pct"/>
            <w:tcBorders>
              <w:left w:val="single" w:sz="4" w:space="0" w:color="auto"/>
              <w:right w:val="single" w:sz="4" w:space="0" w:color="auto"/>
            </w:tcBorders>
            <w:vAlign w:val="center"/>
          </w:tcPr>
          <w:p w14:paraId="24273505"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86" w:type="pct"/>
            <w:tcBorders>
              <w:left w:val="single" w:sz="4" w:space="0" w:color="auto"/>
              <w:right w:val="nil"/>
            </w:tcBorders>
            <w:vAlign w:val="center"/>
          </w:tcPr>
          <w:p w14:paraId="0F29BDE3" w14:textId="77777777" w:rsidR="005000F6" w:rsidRPr="00EB4011" w:rsidRDefault="005000F6" w:rsidP="00060E93">
            <w:pPr>
              <w:autoSpaceDE w:val="0"/>
              <w:autoSpaceDN w:val="0"/>
              <w:adjustRightInd w:val="0"/>
              <w:spacing w:line="240" w:lineRule="auto"/>
              <w:jc w:val="center"/>
              <w:rPr>
                <w:color w:val="auto"/>
                <w:kern w:val="0"/>
                <w:sz w:val="18"/>
                <w:szCs w:val="18"/>
              </w:rPr>
            </w:pPr>
          </w:p>
        </w:tc>
      </w:tr>
      <w:tr w:rsidR="00EB4011" w:rsidRPr="00EB4011" w14:paraId="77881085" w14:textId="77777777" w:rsidTr="00E009B8">
        <w:trPr>
          <w:jc w:val="center"/>
        </w:trPr>
        <w:tc>
          <w:tcPr>
            <w:tcW w:w="832" w:type="pct"/>
            <w:vMerge w:val="restart"/>
            <w:tcBorders>
              <w:top w:val="nil"/>
              <w:left w:val="nil"/>
              <w:right w:val="single" w:sz="4" w:space="0" w:color="auto"/>
            </w:tcBorders>
            <w:vAlign w:val="center"/>
          </w:tcPr>
          <w:p w14:paraId="25D86CC4" w14:textId="77777777" w:rsidR="005000F6" w:rsidRPr="00EB4011" w:rsidRDefault="005000F6"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foreignLLM</w:t>
            </w:r>
          </w:p>
        </w:tc>
        <w:tc>
          <w:tcPr>
            <w:tcW w:w="678" w:type="pct"/>
            <w:tcBorders>
              <w:left w:val="single" w:sz="4" w:space="0" w:color="auto"/>
              <w:right w:val="single" w:sz="4" w:space="0" w:color="auto"/>
            </w:tcBorders>
            <w:vAlign w:val="center"/>
          </w:tcPr>
          <w:p w14:paraId="7AD17304"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720" w:type="pct"/>
            <w:tcBorders>
              <w:left w:val="single" w:sz="4" w:space="0" w:color="auto"/>
              <w:right w:val="single" w:sz="4" w:space="0" w:color="auto"/>
            </w:tcBorders>
            <w:vAlign w:val="center"/>
          </w:tcPr>
          <w:p w14:paraId="50365C29"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86" w:type="pct"/>
            <w:tcBorders>
              <w:left w:val="single" w:sz="4" w:space="0" w:color="auto"/>
              <w:right w:val="single" w:sz="4" w:space="0" w:color="auto"/>
            </w:tcBorders>
            <w:vAlign w:val="center"/>
          </w:tcPr>
          <w:p w14:paraId="507A6689"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left w:val="single" w:sz="4" w:space="0" w:color="auto"/>
              <w:right w:val="single" w:sz="4" w:space="0" w:color="auto"/>
            </w:tcBorders>
            <w:vAlign w:val="center"/>
          </w:tcPr>
          <w:p w14:paraId="02BC873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-0.032</w:t>
            </w:r>
          </w:p>
        </w:tc>
        <w:tc>
          <w:tcPr>
            <w:tcW w:w="720" w:type="pct"/>
            <w:tcBorders>
              <w:left w:val="single" w:sz="4" w:space="0" w:color="auto"/>
              <w:right w:val="single" w:sz="4" w:space="0" w:color="auto"/>
            </w:tcBorders>
            <w:vAlign w:val="center"/>
          </w:tcPr>
          <w:p w14:paraId="159BFC9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-2.616</w:t>
            </w:r>
          </w:p>
        </w:tc>
        <w:tc>
          <w:tcPr>
            <w:tcW w:w="686" w:type="pct"/>
            <w:tcBorders>
              <w:left w:val="single" w:sz="4" w:space="0" w:color="auto"/>
              <w:right w:val="nil"/>
            </w:tcBorders>
            <w:vAlign w:val="center"/>
          </w:tcPr>
          <w:p w14:paraId="1C36A5E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-0.001</w:t>
            </w:r>
          </w:p>
        </w:tc>
      </w:tr>
      <w:tr w:rsidR="00EB4011" w:rsidRPr="00EB4011" w14:paraId="539BEBED" w14:textId="77777777" w:rsidTr="00E009B8">
        <w:trPr>
          <w:jc w:val="center"/>
        </w:trPr>
        <w:tc>
          <w:tcPr>
            <w:tcW w:w="832" w:type="pct"/>
            <w:vMerge/>
            <w:tcBorders>
              <w:left w:val="nil"/>
              <w:bottom w:val="nil"/>
              <w:right w:val="single" w:sz="4" w:space="0" w:color="auto"/>
            </w:tcBorders>
            <w:vAlign w:val="center"/>
          </w:tcPr>
          <w:p w14:paraId="39EEAA97"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left w:val="single" w:sz="4" w:space="0" w:color="auto"/>
              <w:right w:val="single" w:sz="4" w:space="0" w:color="auto"/>
            </w:tcBorders>
            <w:vAlign w:val="center"/>
          </w:tcPr>
          <w:p w14:paraId="14132878"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720" w:type="pct"/>
            <w:tcBorders>
              <w:left w:val="single" w:sz="4" w:space="0" w:color="auto"/>
              <w:right w:val="single" w:sz="4" w:space="0" w:color="auto"/>
            </w:tcBorders>
            <w:vAlign w:val="center"/>
          </w:tcPr>
          <w:p w14:paraId="3E042D41"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86" w:type="pct"/>
            <w:tcBorders>
              <w:left w:val="single" w:sz="4" w:space="0" w:color="auto"/>
              <w:right w:val="single" w:sz="4" w:space="0" w:color="auto"/>
            </w:tcBorders>
            <w:vAlign w:val="center"/>
          </w:tcPr>
          <w:p w14:paraId="4148F027"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left w:val="single" w:sz="4" w:space="0" w:color="auto"/>
              <w:right w:val="single" w:sz="4" w:space="0" w:color="auto"/>
            </w:tcBorders>
            <w:vAlign w:val="center"/>
          </w:tcPr>
          <w:p w14:paraId="2631E45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(0.092)</w:t>
            </w:r>
          </w:p>
        </w:tc>
        <w:tc>
          <w:tcPr>
            <w:tcW w:w="720" w:type="pct"/>
            <w:tcBorders>
              <w:left w:val="single" w:sz="4" w:space="0" w:color="auto"/>
              <w:right w:val="single" w:sz="4" w:space="0" w:color="auto"/>
            </w:tcBorders>
            <w:vAlign w:val="center"/>
          </w:tcPr>
          <w:p w14:paraId="6311546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(2.064)</w:t>
            </w:r>
          </w:p>
        </w:tc>
        <w:tc>
          <w:tcPr>
            <w:tcW w:w="686" w:type="pct"/>
            <w:tcBorders>
              <w:left w:val="single" w:sz="4" w:space="0" w:color="auto"/>
              <w:right w:val="nil"/>
            </w:tcBorders>
            <w:vAlign w:val="center"/>
          </w:tcPr>
          <w:p w14:paraId="2ADF4D0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(0.010)</w:t>
            </w:r>
          </w:p>
        </w:tc>
      </w:tr>
      <w:tr w:rsidR="00EB4011" w:rsidRPr="00EB4011" w14:paraId="4A8F1C7A" w14:textId="77777777" w:rsidTr="00E009B8">
        <w:trPr>
          <w:jc w:val="center"/>
        </w:trPr>
        <w:tc>
          <w:tcPr>
            <w:tcW w:w="832" w:type="pct"/>
            <w:vMerge w:val="restart"/>
            <w:tcBorders>
              <w:top w:val="nil"/>
              <w:left w:val="nil"/>
              <w:right w:val="single" w:sz="4" w:space="0" w:color="auto"/>
            </w:tcBorders>
            <w:vAlign w:val="center"/>
          </w:tcPr>
          <w:p w14:paraId="1FB6B4C6"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常数项</w:t>
            </w:r>
          </w:p>
        </w:tc>
        <w:tc>
          <w:tcPr>
            <w:tcW w:w="678" w:type="pct"/>
            <w:tcBorders>
              <w:left w:val="single" w:sz="4" w:space="0" w:color="auto"/>
              <w:right w:val="single" w:sz="4" w:space="0" w:color="auto"/>
            </w:tcBorders>
            <w:vAlign w:val="center"/>
          </w:tcPr>
          <w:p w14:paraId="3F41C2F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-0.168</w:t>
            </w:r>
          </w:p>
        </w:tc>
        <w:tc>
          <w:tcPr>
            <w:tcW w:w="720" w:type="pct"/>
            <w:tcBorders>
              <w:left w:val="single" w:sz="4" w:space="0" w:color="auto"/>
              <w:right w:val="single" w:sz="4" w:space="0" w:color="auto"/>
            </w:tcBorders>
            <w:vAlign w:val="center"/>
          </w:tcPr>
          <w:p w14:paraId="58E0FF3A"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-11.724**</w:t>
            </w:r>
          </w:p>
        </w:tc>
        <w:tc>
          <w:tcPr>
            <w:tcW w:w="686" w:type="pct"/>
            <w:tcBorders>
              <w:left w:val="single" w:sz="4" w:space="0" w:color="auto"/>
              <w:right w:val="single" w:sz="4" w:space="0" w:color="auto"/>
            </w:tcBorders>
            <w:vAlign w:val="center"/>
          </w:tcPr>
          <w:p w14:paraId="4AAC463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-0.048*</w:t>
            </w:r>
          </w:p>
        </w:tc>
        <w:tc>
          <w:tcPr>
            <w:tcW w:w="678" w:type="pct"/>
            <w:tcBorders>
              <w:left w:val="single" w:sz="4" w:space="0" w:color="auto"/>
              <w:right w:val="single" w:sz="4" w:space="0" w:color="auto"/>
            </w:tcBorders>
            <w:vAlign w:val="center"/>
          </w:tcPr>
          <w:p w14:paraId="4E0D6B6A"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-0.142</w:t>
            </w:r>
          </w:p>
        </w:tc>
        <w:tc>
          <w:tcPr>
            <w:tcW w:w="720" w:type="pct"/>
            <w:tcBorders>
              <w:left w:val="single" w:sz="4" w:space="0" w:color="auto"/>
              <w:right w:val="single" w:sz="4" w:space="0" w:color="auto"/>
            </w:tcBorders>
            <w:vAlign w:val="center"/>
          </w:tcPr>
          <w:p w14:paraId="73DEA26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-10.427**</w:t>
            </w:r>
          </w:p>
        </w:tc>
        <w:tc>
          <w:tcPr>
            <w:tcW w:w="686" w:type="pct"/>
            <w:tcBorders>
              <w:left w:val="single" w:sz="4" w:space="0" w:color="auto"/>
              <w:right w:val="nil"/>
            </w:tcBorders>
            <w:vAlign w:val="center"/>
          </w:tcPr>
          <w:p w14:paraId="3F08AAD9"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-0.048</w:t>
            </w:r>
          </w:p>
        </w:tc>
      </w:tr>
      <w:tr w:rsidR="00EB4011" w:rsidRPr="00EB4011" w14:paraId="39852E91" w14:textId="77777777" w:rsidTr="00E009B8">
        <w:trPr>
          <w:jc w:val="center"/>
        </w:trPr>
        <w:tc>
          <w:tcPr>
            <w:tcW w:w="832" w:type="pct"/>
            <w:vMerge/>
            <w:tcBorders>
              <w:left w:val="nil"/>
              <w:bottom w:val="nil"/>
              <w:right w:val="single" w:sz="4" w:space="0" w:color="auto"/>
            </w:tcBorders>
            <w:vAlign w:val="center"/>
          </w:tcPr>
          <w:p w14:paraId="6F443F65" w14:textId="77777777" w:rsidR="005000F6" w:rsidRPr="00EB4011" w:rsidRDefault="005000F6" w:rsidP="00060E93">
            <w:pPr>
              <w:autoSpaceDE w:val="0"/>
              <w:autoSpaceDN w:val="0"/>
              <w:adjustRightInd w:val="0"/>
              <w:spacing w:line="240" w:lineRule="auto"/>
              <w:jc w:val="center"/>
              <w:rPr>
                <w:color w:val="auto"/>
                <w:kern w:val="0"/>
                <w:sz w:val="18"/>
                <w:szCs w:val="18"/>
              </w:rPr>
            </w:pPr>
          </w:p>
        </w:tc>
        <w:tc>
          <w:tcPr>
            <w:tcW w:w="678" w:type="pct"/>
            <w:tcBorders>
              <w:left w:val="single" w:sz="4" w:space="0" w:color="auto"/>
              <w:right w:val="single" w:sz="4" w:space="0" w:color="auto"/>
            </w:tcBorders>
            <w:vAlign w:val="center"/>
          </w:tcPr>
          <w:p w14:paraId="2841060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(0.188)</w:t>
            </w:r>
          </w:p>
        </w:tc>
        <w:tc>
          <w:tcPr>
            <w:tcW w:w="720" w:type="pct"/>
            <w:tcBorders>
              <w:left w:val="single" w:sz="4" w:space="0" w:color="auto"/>
              <w:right w:val="single" w:sz="4" w:space="0" w:color="auto"/>
            </w:tcBorders>
            <w:vAlign w:val="center"/>
          </w:tcPr>
          <w:p w14:paraId="6191B3A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(4.708)</w:t>
            </w:r>
          </w:p>
        </w:tc>
        <w:tc>
          <w:tcPr>
            <w:tcW w:w="686" w:type="pct"/>
            <w:tcBorders>
              <w:left w:val="single" w:sz="4" w:space="0" w:color="auto"/>
              <w:right w:val="single" w:sz="4" w:space="0" w:color="auto"/>
            </w:tcBorders>
            <w:vAlign w:val="center"/>
          </w:tcPr>
          <w:p w14:paraId="2DA6F254"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(0.028)</w:t>
            </w:r>
          </w:p>
        </w:tc>
        <w:tc>
          <w:tcPr>
            <w:tcW w:w="678" w:type="pct"/>
            <w:tcBorders>
              <w:left w:val="single" w:sz="4" w:space="0" w:color="auto"/>
              <w:right w:val="single" w:sz="4" w:space="0" w:color="auto"/>
            </w:tcBorders>
            <w:vAlign w:val="center"/>
          </w:tcPr>
          <w:p w14:paraId="78AB4B5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(0.193)</w:t>
            </w:r>
          </w:p>
        </w:tc>
        <w:tc>
          <w:tcPr>
            <w:tcW w:w="720" w:type="pct"/>
            <w:tcBorders>
              <w:left w:val="single" w:sz="4" w:space="0" w:color="auto"/>
              <w:right w:val="single" w:sz="4" w:space="0" w:color="auto"/>
            </w:tcBorders>
            <w:vAlign w:val="center"/>
          </w:tcPr>
          <w:p w14:paraId="5E77409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(4.776)</w:t>
            </w:r>
          </w:p>
        </w:tc>
        <w:tc>
          <w:tcPr>
            <w:tcW w:w="686" w:type="pct"/>
            <w:tcBorders>
              <w:left w:val="single" w:sz="4" w:space="0" w:color="auto"/>
              <w:right w:val="nil"/>
            </w:tcBorders>
            <w:vAlign w:val="center"/>
          </w:tcPr>
          <w:p w14:paraId="1FF5F35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(0.029)</w:t>
            </w:r>
          </w:p>
        </w:tc>
      </w:tr>
      <w:tr w:rsidR="00EB4011" w:rsidRPr="00EB4011" w14:paraId="42320500" w14:textId="77777777" w:rsidTr="00E009B8">
        <w:trPr>
          <w:jc w:val="center"/>
        </w:trPr>
        <w:tc>
          <w:tcPr>
            <w:tcW w:w="832" w:type="pct"/>
            <w:tcBorders>
              <w:top w:val="nil"/>
              <w:left w:val="nil"/>
              <w:right w:val="single" w:sz="4" w:space="0" w:color="auto"/>
            </w:tcBorders>
            <w:vAlign w:val="center"/>
          </w:tcPr>
          <w:p w14:paraId="455841F9"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控制变量</w:t>
            </w:r>
          </w:p>
        </w:tc>
        <w:tc>
          <w:tcPr>
            <w:tcW w:w="678" w:type="pct"/>
            <w:tcBorders>
              <w:left w:val="single" w:sz="4" w:space="0" w:color="auto"/>
              <w:right w:val="single" w:sz="4" w:space="0" w:color="auto"/>
            </w:tcBorders>
            <w:vAlign w:val="center"/>
          </w:tcPr>
          <w:p w14:paraId="65E7CA5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20" w:type="pct"/>
            <w:tcBorders>
              <w:left w:val="single" w:sz="4" w:space="0" w:color="auto"/>
              <w:right w:val="single" w:sz="4" w:space="0" w:color="auto"/>
            </w:tcBorders>
            <w:vAlign w:val="center"/>
          </w:tcPr>
          <w:p w14:paraId="084B5AF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86" w:type="pct"/>
            <w:tcBorders>
              <w:left w:val="single" w:sz="4" w:space="0" w:color="auto"/>
              <w:right w:val="single" w:sz="4" w:space="0" w:color="auto"/>
            </w:tcBorders>
            <w:vAlign w:val="center"/>
          </w:tcPr>
          <w:p w14:paraId="4DEE1910"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78" w:type="pct"/>
            <w:tcBorders>
              <w:left w:val="single" w:sz="4" w:space="0" w:color="auto"/>
              <w:right w:val="single" w:sz="4" w:space="0" w:color="auto"/>
            </w:tcBorders>
            <w:vAlign w:val="center"/>
          </w:tcPr>
          <w:p w14:paraId="42445866"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20" w:type="pct"/>
            <w:tcBorders>
              <w:left w:val="single" w:sz="4" w:space="0" w:color="auto"/>
              <w:right w:val="single" w:sz="4" w:space="0" w:color="auto"/>
            </w:tcBorders>
            <w:vAlign w:val="center"/>
          </w:tcPr>
          <w:p w14:paraId="530015D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86" w:type="pct"/>
            <w:tcBorders>
              <w:left w:val="single" w:sz="4" w:space="0" w:color="auto"/>
              <w:right w:val="nil"/>
            </w:tcBorders>
            <w:vAlign w:val="center"/>
          </w:tcPr>
          <w:p w14:paraId="4553FD8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705E3DB8" w14:textId="77777777" w:rsidTr="00E009B8">
        <w:trPr>
          <w:jc w:val="center"/>
        </w:trPr>
        <w:tc>
          <w:tcPr>
            <w:tcW w:w="832" w:type="pct"/>
            <w:tcBorders>
              <w:top w:val="nil"/>
              <w:left w:val="nil"/>
              <w:bottom w:val="single" w:sz="4" w:space="0" w:color="auto"/>
              <w:right w:val="single" w:sz="4" w:space="0" w:color="auto"/>
            </w:tcBorders>
            <w:vAlign w:val="center"/>
          </w:tcPr>
          <w:p w14:paraId="13F6AC7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固定效应</w:t>
            </w:r>
          </w:p>
        </w:tc>
        <w:tc>
          <w:tcPr>
            <w:tcW w:w="678" w:type="pct"/>
            <w:tcBorders>
              <w:left w:val="single" w:sz="4" w:space="0" w:color="auto"/>
              <w:bottom w:val="single" w:sz="4" w:space="0" w:color="auto"/>
              <w:right w:val="single" w:sz="4" w:space="0" w:color="auto"/>
            </w:tcBorders>
            <w:vAlign w:val="center"/>
          </w:tcPr>
          <w:p w14:paraId="794408EE"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20" w:type="pct"/>
            <w:tcBorders>
              <w:left w:val="single" w:sz="4" w:space="0" w:color="auto"/>
              <w:bottom w:val="single" w:sz="4" w:space="0" w:color="auto"/>
              <w:right w:val="single" w:sz="4" w:space="0" w:color="auto"/>
            </w:tcBorders>
            <w:vAlign w:val="center"/>
          </w:tcPr>
          <w:p w14:paraId="4217844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86" w:type="pct"/>
            <w:tcBorders>
              <w:left w:val="single" w:sz="4" w:space="0" w:color="auto"/>
              <w:bottom w:val="single" w:sz="4" w:space="0" w:color="auto"/>
              <w:right w:val="single" w:sz="4" w:space="0" w:color="auto"/>
            </w:tcBorders>
            <w:vAlign w:val="center"/>
          </w:tcPr>
          <w:p w14:paraId="1B3A6E56"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78" w:type="pct"/>
            <w:tcBorders>
              <w:left w:val="single" w:sz="4" w:space="0" w:color="auto"/>
              <w:bottom w:val="single" w:sz="4" w:space="0" w:color="auto"/>
              <w:right w:val="single" w:sz="4" w:space="0" w:color="auto"/>
            </w:tcBorders>
            <w:vAlign w:val="center"/>
          </w:tcPr>
          <w:p w14:paraId="2BA7AB3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20" w:type="pct"/>
            <w:tcBorders>
              <w:left w:val="single" w:sz="4" w:space="0" w:color="auto"/>
              <w:bottom w:val="single" w:sz="4" w:space="0" w:color="auto"/>
              <w:right w:val="single" w:sz="4" w:space="0" w:color="auto"/>
            </w:tcBorders>
            <w:vAlign w:val="center"/>
          </w:tcPr>
          <w:p w14:paraId="5A602BE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86" w:type="pct"/>
            <w:tcBorders>
              <w:left w:val="single" w:sz="4" w:space="0" w:color="auto"/>
              <w:bottom w:val="single" w:sz="4" w:space="0" w:color="auto"/>
              <w:right w:val="nil"/>
            </w:tcBorders>
            <w:vAlign w:val="center"/>
          </w:tcPr>
          <w:p w14:paraId="36803AD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0B002A97" w14:textId="77777777" w:rsidTr="00E009B8">
        <w:tblPrEx>
          <w:tblBorders>
            <w:bottom w:val="single" w:sz="6" w:space="0" w:color="auto"/>
          </w:tblBorders>
        </w:tblPrEx>
        <w:trPr>
          <w:jc w:val="center"/>
        </w:trPr>
        <w:tc>
          <w:tcPr>
            <w:tcW w:w="832" w:type="pct"/>
            <w:tcBorders>
              <w:top w:val="single" w:sz="4" w:space="0" w:color="auto"/>
              <w:left w:val="nil"/>
              <w:bottom w:val="nil"/>
              <w:right w:val="single" w:sz="4" w:space="0" w:color="auto"/>
            </w:tcBorders>
            <w:vAlign w:val="center"/>
          </w:tcPr>
          <w:p w14:paraId="6A72A018"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678" w:type="pct"/>
            <w:tcBorders>
              <w:top w:val="single" w:sz="4" w:space="0" w:color="auto"/>
              <w:left w:val="single" w:sz="4" w:space="0" w:color="auto"/>
              <w:bottom w:val="nil"/>
              <w:right w:val="single" w:sz="4" w:space="0" w:color="auto"/>
            </w:tcBorders>
            <w:vAlign w:val="center"/>
          </w:tcPr>
          <w:p w14:paraId="4A74BA6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0.553</w:t>
            </w:r>
          </w:p>
        </w:tc>
        <w:tc>
          <w:tcPr>
            <w:tcW w:w="720" w:type="pct"/>
            <w:tcBorders>
              <w:top w:val="single" w:sz="4" w:space="0" w:color="auto"/>
              <w:left w:val="single" w:sz="4" w:space="0" w:color="auto"/>
              <w:bottom w:val="nil"/>
              <w:right w:val="single" w:sz="4" w:space="0" w:color="auto"/>
            </w:tcBorders>
            <w:vAlign w:val="center"/>
          </w:tcPr>
          <w:p w14:paraId="7B2084D1"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0.655</w:t>
            </w:r>
          </w:p>
        </w:tc>
        <w:tc>
          <w:tcPr>
            <w:tcW w:w="686" w:type="pct"/>
            <w:tcBorders>
              <w:top w:val="single" w:sz="4" w:space="0" w:color="auto"/>
              <w:left w:val="single" w:sz="4" w:space="0" w:color="auto"/>
              <w:bottom w:val="nil"/>
              <w:right w:val="single" w:sz="4" w:space="0" w:color="auto"/>
            </w:tcBorders>
            <w:vAlign w:val="center"/>
          </w:tcPr>
          <w:p w14:paraId="29943FFC"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0.214</w:t>
            </w:r>
          </w:p>
        </w:tc>
        <w:tc>
          <w:tcPr>
            <w:tcW w:w="678" w:type="pct"/>
            <w:tcBorders>
              <w:top w:val="single" w:sz="4" w:space="0" w:color="auto"/>
              <w:left w:val="single" w:sz="4" w:space="0" w:color="auto"/>
              <w:bottom w:val="nil"/>
              <w:right w:val="single" w:sz="4" w:space="0" w:color="auto"/>
            </w:tcBorders>
            <w:vAlign w:val="center"/>
          </w:tcPr>
          <w:p w14:paraId="37677C5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0.554</w:t>
            </w:r>
          </w:p>
        </w:tc>
        <w:tc>
          <w:tcPr>
            <w:tcW w:w="720" w:type="pct"/>
            <w:tcBorders>
              <w:top w:val="single" w:sz="4" w:space="0" w:color="auto"/>
              <w:left w:val="single" w:sz="4" w:space="0" w:color="auto"/>
              <w:bottom w:val="nil"/>
              <w:right w:val="single" w:sz="4" w:space="0" w:color="auto"/>
            </w:tcBorders>
            <w:vAlign w:val="center"/>
          </w:tcPr>
          <w:p w14:paraId="1819EE9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0.656</w:t>
            </w:r>
          </w:p>
        </w:tc>
        <w:tc>
          <w:tcPr>
            <w:tcW w:w="686" w:type="pct"/>
            <w:tcBorders>
              <w:top w:val="single" w:sz="4" w:space="0" w:color="auto"/>
              <w:left w:val="single" w:sz="4" w:space="0" w:color="auto"/>
              <w:bottom w:val="nil"/>
              <w:right w:val="nil"/>
            </w:tcBorders>
            <w:vAlign w:val="center"/>
          </w:tcPr>
          <w:p w14:paraId="35E41B82"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0.214</w:t>
            </w:r>
          </w:p>
        </w:tc>
      </w:tr>
      <w:tr w:rsidR="005000F6" w:rsidRPr="00EB4011" w14:paraId="580AE39A" w14:textId="77777777" w:rsidTr="00E009B8">
        <w:tblPrEx>
          <w:tblBorders>
            <w:bottom w:val="single" w:sz="6" w:space="0" w:color="auto"/>
          </w:tblBorders>
        </w:tblPrEx>
        <w:trPr>
          <w:jc w:val="center"/>
        </w:trPr>
        <w:tc>
          <w:tcPr>
            <w:tcW w:w="832" w:type="pct"/>
            <w:tcBorders>
              <w:top w:val="nil"/>
              <w:left w:val="nil"/>
              <w:bottom w:val="single" w:sz="8" w:space="0" w:color="auto"/>
              <w:right w:val="single" w:sz="4" w:space="0" w:color="auto"/>
            </w:tcBorders>
            <w:vAlign w:val="center"/>
          </w:tcPr>
          <w:p w14:paraId="206E8699"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样本量</w:t>
            </w:r>
          </w:p>
        </w:tc>
        <w:tc>
          <w:tcPr>
            <w:tcW w:w="678" w:type="pct"/>
            <w:tcBorders>
              <w:top w:val="nil"/>
              <w:left w:val="single" w:sz="4" w:space="0" w:color="auto"/>
              <w:bottom w:val="single" w:sz="8" w:space="0" w:color="auto"/>
              <w:right w:val="single" w:sz="4" w:space="0" w:color="auto"/>
            </w:tcBorders>
            <w:vAlign w:val="center"/>
          </w:tcPr>
          <w:p w14:paraId="4B2E67B5"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11,269</w:t>
            </w:r>
          </w:p>
        </w:tc>
        <w:tc>
          <w:tcPr>
            <w:tcW w:w="720" w:type="pct"/>
            <w:tcBorders>
              <w:top w:val="nil"/>
              <w:left w:val="single" w:sz="4" w:space="0" w:color="auto"/>
              <w:bottom w:val="single" w:sz="8" w:space="0" w:color="auto"/>
              <w:right w:val="single" w:sz="4" w:space="0" w:color="auto"/>
            </w:tcBorders>
            <w:vAlign w:val="center"/>
          </w:tcPr>
          <w:p w14:paraId="4E4D7993"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11,429</w:t>
            </w:r>
          </w:p>
        </w:tc>
        <w:tc>
          <w:tcPr>
            <w:tcW w:w="686" w:type="pct"/>
            <w:tcBorders>
              <w:top w:val="nil"/>
              <w:left w:val="single" w:sz="4" w:space="0" w:color="auto"/>
              <w:bottom w:val="single" w:sz="8" w:space="0" w:color="auto"/>
              <w:right w:val="single" w:sz="4" w:space="0" w:color="auto"/>
            </w:tcBorders>
            <w:vAlign w:val="center"/>
          </w:tcPr>
          <w:p w14:paraId="0D3DC8AF"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11,267</w:t>
            </w:r>
          </w:p>
        </w:tc>
        <w:tc>
          <w:tcPr>
            <w:tcW w:w="678" w:type="pct"/>
            <w:tcBorders>
              <w:top w:val="nil"/>
              <w:left w:val="single" w:sz="4" w:space="0" w:color="auto"/>
              <w:bottom w:val="single" w:sz="8" w:space="0" w:color="auto"/>
              <w:right w:val="single" w:sz="4" w:space="0" w:color="auto"/>
            </w:tcBorders>
            <w:vAlign w:val="center"/>
          </w:tcPr>
          <w:p w14:paraId="1648919B"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11,183</w:t>
            </w:r>
          </w:p>
        </w:tc>
        <w:tc>
          <w:tcPr>
            <w:tcW w:w="720" w:type="pct"/>
            <w:tcBorders>
              <w:top w:val="nil"/>
              <w:left w:val="single" w:sz="4" w:space="0" w:color="auto"/>
              <w:bottom w:val="single" w:sz="8" w:space="0" w:color="auto"/>
              <w:right w:val="single" w:sz="4" w:space="0" w:color="auto"/>
            </w:tcBorders>
            <w:vAlign w:val="center"/>
          </w:tcPr>
          <w:p w14:paraId="7906AB57"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11,343</w:t>
            </w:r>
          </w:p>
        </w:tc>
        <w:tc>
          <w:tcPr>
            <w:tcW w:w="686" w:type="pct"/>
            <w:tcBorders>
              <w:top w:val="nil"/>
              <w:left w:val="single" w:sz="4" w:space="0" w:color="auto"/>
              <w:bottom w:val="single" w:sz="8" w:space="0" w:color="auto"/>
              <w:right w:val="nil"/>
            </w:tcBorders>
            <w:vAlign w:val="center"/>
          </w:tcPr>
          <w:p w14:paraId="0FE8261D" w14:textId="77777777" w:rsidR="005000F6" w:rsidRPr="00EB4011" w:rsidRDefault="005000F6"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11,181</w:t>
            </w:r>
          </w:p>
        </w:tc>
      </w:tr>
    </w:tbl>
    <w:p w14:paraId="34CA6635" w14:textId="77777777" w:rsidR="005000F6" w:rsidRPr="00EB4011" w:rsidRDefault="005000F6" w:rsidP="005000F6">
      <w:pPr>
        <w:rPr>
          <w:color w:val="auto"/>
        </w:rPr>
      </w:pPr>
    </w:p>
    <w:p w14:paraId="24309766" w14:textId="286A28F6" w:rsidR="000A0BEB" w:rsidRPr="00060E93" w:rsidRDefault="00060E93" w:rsidP="00060E93">
      <w:pPr>
        <w:rPr>
          <w:rFonts w:eastAsia="黑体"/>
        </w:rPr>
      </w:pPr>
      <w:r w:rsidRPr="00060E93">
        <w:rPr>
          <w:rFonts w:eastAsia="黑体" w:hint="eastAsia"/>
        </w:rPr>
        <w:t>附录</w:t>
      </w:r>
      <w:r w:rsidRPr="00060E93">
        <w:rPr>
          <w:rFonts w:eastAsia="黑体" w:hint="eastAsia"/>
        </w:rPr>
        <w:t>1</w:t>
      </w:r>
      <w:r w:rsidRPr="00060E93">
        <w:rPr>
          <w:rFonts w:eastAsia="黑体"/>
        </w:rPr>
        <w:t>0</w:t>
      </w:r>
      <w:r w:rsidRPr="00060E93">
        <w:rPr>
          <w:rFonts w:eastAsia="黑体" w:hint="eastAsia"/>
        </w:rPr>
        <w:t>：</w:t>
      </w:r>
      <w:r w:rsidR="000A0BEB" w:rsidRPr="00060E93">
        <w:rPr>
          <w:rFonts w:eastAsia="黑体" w:hint="eastAsia"/>
        </w:rPr>
        <w:t>创新避险</w:t>
      </w:r>
      <w:r w:rsidR="00F951D3" w:rsidRPr="00060E93">
        <w:rPr>
          <w:rFonts w:eastAsia="黑体" w:hint="eastAsia"/>
        </w:rPr>
        <w:t>机制细分维度分析</w:t>
      </w:r>
    </w:p>
    <w:p w14:paraId="1012E58A" w14:textId="2D98AFB9" w:rsidR="000A0BEB" w:rsidRPr="00EB4011" w:rsidRDefault="000A0BEB" w:rsidP="000A0BEB">
      <w:pPr>
        <w:ind w:firstLineChars="200" w:firstLine="416"/>
        <w:rPr>
          <w:color w:val="auto"/>
        </w:rPr>
      </w:pPr>
      <w:r w:rsidRPr="00EB4011">
        <w:rPr>
          <w:rFonts w:hint="eastAsia"/>
          <w:color w:val="auto"/>
        </w:rPr>
        <w:t>不同</w:t>
      </w:r>
      <w:proofErr w:type="gramStart"/>
      <w:r w:rsidRPr="00EB4011">
        <w:rPr>
          <w:rFonts w:hint="eastAsia"/>
          <w:color w:val="auto"/>
        </w:rPr>
        <w:t>于供应</w:t>
      </w:r>
      <w:proofErr w:type="gramEnd"/>
      <w:r w:rsidRPr="00EB4011">
        <w:rPr>
          <w:rFonts w:hint="eastAsia"/>
          <w:color w:val="auto"/>
        </w:rPr>
        <w:t>链配置策略天然具有较为明显的国内外边界特征，本文所讨论的创新避险机制并不主要体现为国别层面的选择差异，而更多表现为企业民族精神不同细分维度对创新行为的差异化影响。基于民族精神不同维度的机制检验结果如表</w:t>
      </w:r>
      <w:r w:rsidRPr="00EB4011">
        <w:rPr>
          <w:rFonts w:hint="eastAsia"/>
          <w:color w:val="auto"/>
        </w:rPr>
        <w:t>A</w:t>
      </w:r>
      <w:r w:rsidRPr="00EB4011">
        <w:rPr>
          <w:color w:val="auto"/>
        </w:rPr>
        <w:t>1</w:t>
      </w:r>
      <w:r w:rsidR="00F951D3" w:rsidRPr="00EB4011">
        <w:rPr>
          <w:color w:val="auto"/>
        </w:rPr>
        <w:t>1</w:t>
      </w:r>
      <w:r w:rsidRPr="00EB4011">
        <w:rPr>
          <w:rFonts w:hint="eastAsia"/>
          <w:color w:val="auto"/>
        </w:rPr>
        <w:t>、表</w:t>
      </w:r>
      <w:r w:rsidRPr="00EB4011">
        <w:rPr>
          <w:rFonts w:hint="eastAsia"/>
          <w:color w:val="auto"/>
        </w:rPr>
        <w:t>A</w:t>
      </w:r>
      <w:r w:rsidRPr="00EB4011">
        <w:rPr>
          <w:color w:val="auto"/>
        </w:rPr>
        <w:t>1</w:t>
      </w:r>
      <w:r w:rsidR="00F951D3" w:rsidRPr="00EB4011">
        <w:rPr>
          <w:color w:val="auto"/>
        </w:rPr>
        <w:t>2</w:t>
      </w:r>
      <w:r w:rsidRPr="00EB4011">
        <w:rPr>
          <w:rFonts w:hint="eastAsia"/>
          <w:color w:val="auto"/>
        </w:rPr>
        <w:t>所示，</w:t>
      </w:r>
      <w:r w:rsidRPr="00EB4011">
        <w:rPr>
          <w:color w:val="auto"/>
        </w:rPr>
        <w:t>从表</w:t>
      </w:r>
      <w:r w:rsidRPr="00EB4011">
        <w:rPr>
          <w:color w:val="auto"/>
        </w:rPr>
        <w:t>A1</w:t>
      </w:r>
      <w:r w:rsidR="00F951D3" w:rsidRPr="00EB4011">
        <w:rPr>
          <w:color w:val="auto"/>
        </w:rPr>
        <w:t>1</w:t>
      </w:r>
      <w:r w:rsidRPr="00EB4011">
        <w:rPr>
          <w:color w:val="auto"/>
        </w:rPr>
        <w:t>的结果来看，民族自豪感维度对企业创新数量、创新质量和创新熵的影响均未表现出稳健显</w:t>
      </w:r>
      <w:r w:rsidRPr="00EB4011">
        <w:rPr>
          <w:color w:val="auto"/>
        </w:rPr>
        <w:lastRenderedPageBreak/>
        <w:t>著性，说明</w:t>
      </w:r>
      <w:proofErr w:type="gramStart"/>
      <w:r w:rsidRPr="00EB4011">
        <w:rPr>
          <w:color w:val="auto"/>
        </w:rPr>
        <w:t>该维度虽然</w:t>
      </w:r>
      <w:proofErr w:type="gramEnd"/>
      <w:r w:rsidRPr="00EB4011">
        <w:rPr>
          <w:color w:val="auto"/>
        </w:rPr>
        <w:t>可能体现企业组织叙事中的价值认同与情感表达，但其并未稳定转化为可识别的创新激励机制。相比之下，复兴意识维度对创新数量和创新质量的影响同样不显著，但对创新熵的影响显著为正。这表明，复兴意识更多可能并非直接表现为创新投入数量或高质量专利产出的同步提升，而是体现为企业在创新结构、创新组合或创新方向上的更积极调整。换言之，这一维度可能更容易作用于创新活动的组织配置方式，而非传统意义上的创新规模扩张。</w:t>
      </w:r>
    </w:p>
    <w:p w14:paraId="3FFC87F8" w14:textId="77777777" w:rsidR="000A0BEB" w:rsidRPr="00EB4011" w:rsidRDefault="000A0BEB" w:rsidP="000A0BEB">
      <w:pPr>
        <w:rPr>
          <w:color w:val="auto"/>
        </w:rPr>
      </w:pPr>
    </w:p>
    <w:p w14:paraId="55F90EB5" w14:textId="122EB483" w:rsidR="000A0BEB" w:rsidRPr="00EB4011" w:rsidRDefault="000A0BEB" w:rsidP="000A0BEB">
      <w:pPr>
        <w:jc w:val="center"/>
        <w:rPr>
          <w:rFonts w:eastAsia="黑体"/>
          <w:noProof/>
          <w:color w:val="auto"/>
          <w:sz w:val="18"/>
        </w:rPr>
      </w:pPr>
      <w:r w:rsidRPr="00EB4011">
        <w:rPr>
          <w:rFonts w:eastAsia="黑体" w:hint="eastAsia"/>
          <w:noProof/>
          <w:color w:val="auto"/>
          <w:sz w:val="18"/>
        </w:rPr>
        <w:t>表</w:t>
      </w:r>
      <w:r w:rsidRPr="00EB4011">
        <w:rPr>
          <w:rFonts w:eastAsia="黑体" w:hint="eastAsia"/>
          <w:noProof/>
          <w:color w:val="auto"/>
          <w:sz w:val="18"/>
        </w:rPr>
        <w:t>A</w:t>
      </w:r>
      <w:r w:rsidRPr="00EB4011">
        <w:rPr>
          <w:rFonts w:eastAsia="黑体"/>
          <w:noProof/>
          <w:color w:val="auto"/>
          <w:sz w:val="18"/>
        </w:rPr>
        <w:t>1</w:t>
      </w:r>
      <w:r w:rsidR="00F951D3" w:rsidRPr="00EB4011">
        <w:rPr>
          <w:rFonts w:eastAsia="黑体"/>
          <w:noProof/>
          <w:color w:val="auto"/>
          <w:sz w:val="18"/>
        </w:rPr>
        <w:t>1</w:t>
      </w:r>
      <w:r w:rsidRPr="00EB4011">
        <w:rPr>
          <w:rFonts w:eastAsia="黑体"/>
          <w:noProof/>
          <w:color w:val="auto"/>
          <w:sz w:val="18"/>
        </w:rPr>
        <w:t xml:space="preserve">  </w:t>
      </w:r>
      <w:r w:rsidRPr="00EB4011">
        <w:rPr>
          <w:rFonts w:eastAsia="黑体" w:hint="eastAsia"/>
          <w:noProof/>
          <w:color w:val="auto"/>
          <w:sz w:val="18"/>
        </w:rPr>
        <w:t>机制检验：创新避险策略（细分维度一）</w:t>
      </w:r>
    </w:p>
    <w:tbl>
      <w:tblPr>
        <w:tblW w:w="5000" w:type="pct"/>
        <w:jc w:val="center"/>
        <w:tblBorders>
          <w:top w:val="single" w:sz="8" w:space="0" w:color="auto"/>
          <w:bottom w:val="single" w:sz="8" w:space="0" w:color="auto"/>
        </w:tblBorders>
        <w:tblCellMar>
          <w:left w:w="75" w:type="dxa"/>
          <w:right w:w="75" w:type="dxa"/>
        </w:tblCellMar>
        <w:tblLook w:val="0000" w:firstRow="0" w:lastRow="0" w:firstColumn="0" w:lastColumn="0" w:noHBand="0" w:noVBand="0"/>
      </w:tblPr>
      <w:tblGrid>
        <w:gridCol w:w="1449"/>
        <w:gridCol w:w="1103"/>
        <w:gridCol w:w="1224"/>
        <w:gridCol w:w="1104"/>
        <w:gridCol w:w="1104"/>
        <w:gridCol w:w="1224"/>
        <w:gridCol w:w="1104"/>
      </w:tblGrid>
      <w:tr w:rsidR="00EB4011" w:rsidRPr="00EB4011" w14:paraId="7D471F56" w14:textId="77777777" w:rsidTr="00E009B8">
        <w:trPr>
          <w:jc w:val="center"/>
        </w:trPr>
        <w:tc>
          <w:tcPr>
            <w:tcW w:w="872" w:type="pct"/>
            <w:tcBorders>
              <w:bottom w:val="nil"/>
              <w:right w:val="single" w:sz="4" w:space="0" w:color="auto"/>
            </w:tcBorders>
            <w:vAlign w:val="center"/>
          </w:tcPr>
          <w:p w14:paraId="4EB618E2"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top w:val="single" w:sz="8" w:space="0" w:color="auto"/>
              <w:left w:val="single" w:sz="4" w:space="0" w:color="auto"/>
              <w:bottom w:val="nil"/>
              <w:right w:val="single" w:sz="4" w:space="0" w:color="auto"/>
            </w:tcBorders>
            <w:vAlign w:val="center"/>
          </w:tcPr>
          <w:p w14:paraId="3AE57BD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Num</w:t>
            </w:r>
          </w:p>
        </w:tc>
        <w:tc>
          <w:tcPr>
            <w:tcW w:w="736" w:type="pct"/>
            <w:tcBorders>
              <w:top w:val="single" w:sz="8" w:space="0" w:color="auto"/>
              <w:left w:val="single" w:sz="4" w:space="0" w:color="auto"/>
              <w:bottom w:val="nil"/>
              <w:right w:val="single" w:sz="4" w:space="0" w:color="auto"/>
            </w:tcBorders>
            <w:vAlign w:val="center"/>
          </w:tcPr>
          <w:p w14:paraId="10CD4DA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innQlt</w:t>
            </w:r>
          </w:p>
        </w:tc>
        <w:tc>
          <w:tcPr>
            <w:tcW w:w="664" w:type="pct"/>
            <w:tcBorders>
              <w:top w:val="single" w:sz="8" w:space="0" w:color="auto"/>
              <w:left w:val="single" w:sz="4" w:space="0" w:color="auto"/>
              <w:bottom w:val="nil"/>
              <w:right w:val="single" w:sz="4" w:space="0" w:color="auto"/>
            </w:tcBorders>
            <w:vAlign w:val="center"/>
          </w:tcPr>
          <w:p w14:paraId="2F2922B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H</w:t>
            </w:r>
          </w:p>
        </w:tc>
        <w:tc>
          <w:tcPr>
            <w:tcW w:w="664" w:type="pct"/>
            <w:tcBorders>
              <w:top w:val="single" w:sz="8" w:space="0" w:color="auto"/>
              <w:left w:val="single" w:sz="4" w:space="0" w:color="auto"/>
              <w:bottom w:val="nil"/>
              <w:right w:val="single" w:sz="4" w:space="0" w:color="auto"/>
            </w:tcBorders>
            <w:vAlign w:val="center"/>
          </w:tcPr>
          <w:p w14:paraId="5825838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Num</w:t>
            </w:r>
          </w:p>
        </w:tc>
        <w:tc>
          <w:tcPr>
            <w:tcW w:w="736" w:type="pct"/>
            <w:tcBorders>
              <w:top w:val="single" w:sz="8" w:space="0" w:color="auto"/>
              <w:left w:val="single" w:sz="4" w:space="0" w:color="auto"/>
              <w:bottom w:val="nil"/>
              <w:right w:val="single" w:sz="4" w:space="0" w:color="auto"/>
            </w:tcBorders>
            <w:vAlign w:val="center"/>
          </w:tcPr>
          <w:p w14:paraId="32346D2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innQlt</w:t>
            </w:r>
          </w:p>
        </w:tc>
        <w:tc>
          <w:tcPr>
            <w:tcW w:w="664" w:type="pct"/>
            <w:tcBorders>
              <w:top w:val="single" w:sz="8" w:space="0" w:color="auto"/>
              <w:left w:val="single" w:sz="4" w:space="0" w:color="auto"/>
              <w:bottom w:val="nil"/>
            </w:tcBorders>
            <w:vAlign w:val="center"/>
          </w:tcPr>
          <w:p w14:paraId="204B213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H</w:t>
            </w:r>
          </w:p>
        </w:tc>
      </w:tr>
      <w:tr w:rsidR="00EB4011" w:rsidRPr="00EB4011" w14:paraId="018ABB88" w14:textId="77777777" w:rsidTr="00E009B8">
        <w:trPr>
          <w:jc w:val="center"/>
        </w:trPr>
        <w:tc>
          <w:tcPr>
            <w:tcW w:w="872" w:type="pct"/>
            <w:tcBorders>
              <w:top w:val="nil"/>
              <w:bottom w:val="single" w:sz="4" w:space="0" w:color="auto"/>
              <w:right w:val="single" w:sz="4" w:space="0" w:color="auto"/>
            </w:tcBorders>
            <w:vAlign w:val="center"/>
          </w:tcPr>
          <w:p w14:paraId="2C8A21F3"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top w:val="nil"/>
              <w:left w:val="single" w:sz="4" w:space="0" w:color="auto"/>
              <w:bottom w:val="single" w:sz="4" w:space="0" w:color="auto"/>
              <w:right w:val="single" w:sz="4" w:space="0" w:color="auto"/>
            </w:tcBorders>
            <w:vAlign w:val="center"/>
          </w:tcPr>
          <w:p w14:paraId="4A453CE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w:t>
            </w:r>
          </w:p>
        </w:tc>
        <w:tc>
          <w:tcPr>
            <w:tcW w:w="736" w:type="pct"/>
            <w:tcBorders>
              <w:top w:val="nil"/>
              <w:left w:val="single" w:sz="4" w:space="0" w:color="auto"/>
              <w:bottom w:val="single" w:sz="4" w:space="0" w:color="auto"/>
              <w:right w:val="single" w:sz="4" w:space="0" w:color="auto"/>
            </w:tcBorders>
            <w:vAlign w:val="center"/>
          </w:tcPr>
          <w:p w14:paraId="5D3EF4D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w:t>
            </w:r>
          </w:p>
        </w:tc>
        <w:tc>
          <w:tcPr>
            <w:tcW w:w="664" w:type="pct"/>
            <w:tcBorders>
              <w:top w:val="nil"/>
              <w:left w:val="single" w:sz="4" w:space="0" w:color="auto"/>
              <w:bottom w:val="single" w:sz="4" w:space="0" w:color="auto"/>
              <w:right w:val="single" w:sz="4" w:space="0" w:color="auto"/>
            </w:tcBorders>
            <w:vAlign w:val="center"/>
          </w:tcPr>
          <w:p w14:paraId="5342A98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w:t>
            </w:r>
          </w:p>
        </w:tc>
        <w:tc>
          <w:tcPr>
            <w:tcW w:w="664" w:type="pct"/>
            <w:tcBorders>
              <w:top w:val="nil"/>
              <w:left w:val="single" w:sz="4" w:space="0" w:color="auto"/>
              <w:bottom w:val="single" w:sz="4" w:space="0" w:color="auto"/>
              <w:right w:val="single" w:sz="4" w:space="0" w:color="auto"/>
            </w:tcBorders>
            <w:vAlign w:val="center"/>
          </w:tcPr>
          <w:p w14:paraId="3F6F65D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w:t>
            </w:r>
          </w:p>
        </w:tc>
        <w:tc>
          <w:tcPr>
            <w:tcW w:w="736" w:type="pct"/>
            <w:tcBorders>
              <w:top w:val="nil"/>
              <w:left w:val="single" w:sz="4" w:space="0" w:color="auto"/>
              <w:bottom w:val="single" w:sz="4" w:space="0" w:color="auto"/>
              <w:right w:val="single" w:sz="4" w:space="0" w:color="auto"/>
            </w:tcBorders>
            <w:vAlign w:val="center"/>
          </w:tcPr>
          <w:p w14:paraId="2FA26D8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(5)</w:t>
            </w:r>
          </w:p>
        </w:tc>
        <w:tc>
          <w:tcPr>
            <w:tcW w:w="664" w:type="pct"/>
            <w:tcBorders>
              <w:top w:val="nil"/>
              <w:left w:val="single" w:sz="4" w:space="0" w:color="auto"/>
              <w:bottom w:val="single" w:sz="4" w:space="0" w:color="auto"/>
            </w:tcBorders>
            <w:vAlign w:val="center"/>
          </w:tcPr>
          <w:p w14:paraId="0550A30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w:t>
            </w:r>
          </w:p>
        </w:tc>
      </w:tr>
      <w:tr w:rsidR="00EB4011" w:rsidRPr="00EB4011" w14:paraId="579697C7" w14:textId="77777777" w:rsidTr="00E009B8">
        <w:trPr>
          <w:jc w:val="center"/>
        </w:trPr>
        <w:tc>
          <w:tcPr>
            <w:tcW w:w="872" w:type="pct"/>
            <w:vMerge w:val="restart"/>
            <w:tcBorders>
              <w:top w:val="single" w:sz="4" w:space="0" w:color="auto"/>
              <w:right w:val="single" w:sz="4" w:space="0" w:color="auto"/>
            </w:tcBorders>
            <w:vAlign w:val="center"/>
          </w:tcPr>
          <w:p w14:paraId="4248F32C" w14:textId="77777777"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nation</w:t>
            </w:r>
          </w:p>
        </w:tc>
        <w:tc>
          <w:tcPr>
            <w:tcW w:w="664" w:type="pct"/>
            <w:tcBorders>
              <w:top w:val="single" w:sz="4" w:space="0" w:color="auto"/>
              <w:left w:val="single" w:sz="4" w:space="0" w:color="auto"/>
              <w:right w:val="single" w:sz="4" w:space="0" w:color="auto"/>
            </w:tcBorders>
            <w:vAlign w:val="center"/>
          </w:tcPr>
          <w:p w14:paraId="03A5C39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0.038</w:t>
            </w:r>
          </w:p>
        </w:tc>
        <w:tc>
          <w:tcPr>
            <w:tcW w:w="736" w:type="pct"/>
            <w:tcBorders>
              <w:top w:val="single" w:sz="4" w:space="0" w:color="auto"/>
              <w:left w:val="single" w:sz="4" w:space="0" w:color="auto"/>
              <w:right w:val="single" w:sz="4" w:space="0" w:color="auto"/>
            </w:tcBorders>
            <w:vAlign w:val="center"/>
          </w:tcPr>
          <w:p w14:paraId="094E412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0.440</w:t>
            </w:r>
          </w:p>
        </w:tc>
        <w:tc>
          <w:tcPr>
            <w:tcW w:w="664" w:type="pct"/>
            <w:tcBorders>
              <w:top w:val="single" w:sz="4" w:space="0" w:color="auto"/>
              <w:left w:val="single" w:sz="4" w:space="0" w:color="auto"/>
              <w:right w:val="single" w:sz="4" w:space="0" w:color="auto"/>
            </w:tcBorders>
            <w:vAlign w:val="center"/>
          </w:tcPr>
          <w:p w14:paraId="1A26CE03"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-0.044</w:t>
            </w:r>
          </w:p>
        </w:tc>
        <w:tc>
          <w:tcPr>
            <w:tcW w:w="664" w:type="pct"/>
            <w:tcBorders>
              <w:top w:val="single" w:sz="4" w:space="0" w:color="auto"/>
              <w:left w:val="single" w:sz="4" w:space="0" w:color="auto"/>
              <w:right w:val="single" w:sz="4" w:space="0" w:color="auto"/>
            </w:tcBorders>
            <w:vAlign w:val="center"/>
          </w:tcPr>
          <w:p w14:paraId="5DBA1631"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top w:val="single" w:sz="4" w:space="0" w:color="auto"/>
              <w:left w:val="single" w:sz="4" w:space="0" w:color="auto"/>
              <w:right w:val="single" w:sz="4" w:space="0" w:color="auto"/>
            </w:tcBorders>
            <w:vAlign w:val="center"/>
          </w:tcPr>
          <w:p w14:paraId="46F22C1E"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top w:val="single" w:sz="4" w:space="0" w:color="auto"/>
              <w:left w:val="single" w:sz="4" w:space="0" w:color="auto"/>
            </w:tcBorders>
            <w:vAlign w:val="center"/>
          </w:tcPr>
          <w:p w14:paraId="53935E54" w14:textId="77777777" w:rsidR="000A0BEB" w:rsidRPr="00EB4011" w:rsidRDefault="000A0BEB" w:rsidP="00060E93">
            <w:pPr>
              <w:autoSpaceDE w:val="0"/>
              <w:autoSpaceDN w:val="0"/>
              <w:adjustRightInd w:val="0"/>
              <w:spacing w:line="240" w:lineRule="auto"/>
              <w:jc w:val="center"/>
              <w:rPr>
                <w:color w:val="auto"/>
                <w:kern w:val="0"/>
                <w:sz w:val="18"/>
                <w:szCs w:val="18"/>
              </w:rPr>
            </w:pPr>
          </w:p>
        </w:tc>
      </w:tr>
      <w:tr w:rsidR="00EB4011" w:rsidRPr="00EB4011" w14:paraId="32C5012F" w14:textId="77777777" w:rsidTr="00E009B8">
        <w:trPr>
          <w:jc w:val="center"/>
        </w:trPr>
        <w:tc>
          <w:tcPr>
            <w:tcW w:w="872" w:type="pct"/>
            <w:vMerge/>
            <w:tcBorders>
              <w:right w:val="single" w:sz="4" w:space="0" w:color="auto"/>
            </w:tcBorders>
            <w:vAlign w:val="center"/>
          </w:tcPr>
          <w:p w14:paraId="47499046"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6C30A53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(0.041)</w:t>
            </w:r>
          </w:p>
        </w:tc>
        <w:tc>
          <w:tcPr>
            <w:tcW w:w="736" w:type="pct"/>
            <w:tcBorders>
              <w:left w:val="single" w:sz="4" w:space="0" w:color="auto"/>
              <w:right w:val="single" w:sz="4" w:space="0" w:color="auto"/>
            </w:tcBorders>
            <w:vAlign w:val="center"/>
          </w:tcPr>
          <w:p w14:paraId="2140373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(0.405)</w:t>
            </w:r>
          </w:p>
        </w:tc>
        <w:tc>
          <w:tcPr>
            <w:tcW w:w="664" w:type="pct"/>
            <w:tcBorders>
              <w:left w:val="single" w:sz="4" w:space="0" w:color="auto"/>
              <w:right w:val="single" w:sz="4" w:space="0" w:color="auto"/>
            </w:tcBorders>
            <w:vAlign w:val="center"/>
          </w:tcPr>
          <w:p w14:paraId="3793A81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(0.054)</w:t>
            </w:r>
          </w:p>
        </w:tc>
        <w:tc>
          <w:tcPr>
            <w:tcW w:w="664" w:type="pct"/>
            <w:tcBorders>
              <w:left w:val="single" w:sz="4" w:space="0" w:color="auto"/>
              <w:right w:val="single" w:sz="4" w:space="0" w:color="auto"/>
            </w:tcBorders>
            <w:vAlign w:val="center"/>
          </w:tcPr>
          <w:p w14:paraId="36A3D258"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left w:val="single" w:sz="4" w:space="0" w:color="auto"/>
              <w:right w:val="single" w:sz="4" w:space="0" w:color="auto"/>
            </w:tcBorders>
            <w:vAlign w:val="center"/>
          </w:tcPr>
          <w:p w14:paraId="45C953F5"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tcBorders>
            <w:vAlign w:val="center"/>
          </w:tcPr>
          <w:p w14:paraId="57A6BD9C" w14:textId="77777777" w:rsidR="000A0BEB" w:rsidRPr="00EB4011" w:rsidRDefault="000A0BEB" w:rsidP="00060E93">
            <w:pPr>
              <w:autoSpaceDE w:val="0"/>
              <w:autoSpaceDN w:val="0"/>
              <w:adjustRightInd w:val="0"/>
              <w:spacing w:line="240" w:lineRule="auto"/>
              <w:jc w:val="center"/>
              <w:rPr>
                <w:color w:val="auto"/>
                <w:kern w:val="0"/>
                <w:sz w:val="18"/>
                <w:szCs w:val="18"/>
              </w:rPr>
            </w:pPr>
          </w:p>
        </w:tc>
      </w:tr>
      <w:tr w:rsidR="00EB4011" w:rsidRPr="00EB4011" w14:paraId="2112D9C1" w14:textId="77777777" w:rsidTr="00E009B8">
        <w:trPr>
          <w:jc w:val="center"/>
        </w:trPr>
        <w:tc>
          <w:tcPr>
            <w:tcW w:w="872" w:type="pct"/>
            <w:vMerge w:val="restart"/>
            <w:tcBorders>
              <w:right w:val="single" w:sz="4" w:space="0" w:color="auto"/>
            </w:tcBorders>
            <w:vAlign w:val="center"/>
          </w:tcPr>
          <w:p w14:paraId="4ACB370C" w14:textId="77777777"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i/>
                <w:iCs/>
                <w:color w:val="auto"/>
                <w:kern w:val="0"/>
                <w:sz w:val="18"/>
                <w:szCs w:val="18"/>
              </w:rPr>
              <w:t>revival</w:t>
            </w:r>
          </w:p>
        </w:tc>
        <w:tc>
          <w:tcPr>
            <w:tcW w:w="664" w:type="pct"/>
            <w:tcBorders>
              <w:left w:val="single" w:sz="4" w:space="0" w:color="auto"/>
              <w:right w:val="single" w:sz="4" w:space="0" w:color="auto"/>
            </w:tcBorders>
            <w:vAlign w:val="center"/>
          </w:tcPr>
          <w:p w14:paraId="710BB26E"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left w:val="single" w:sz="4" w:space="0" w:color="auto"/>
              <w:right w:val="single" w:sz="4" w:space="0" w:color="auto"/>
            </w:tcBorders>
            <w:vAlign w:val="center"/>
          </w:tcPr>
          <w:p w14:paraId="68C91574"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0548E7C6"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58F0483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0.026</w:t>
            </w:r>
          </w:p>
        </w:tc>
        <w:tc>
          <w:tcPr>
            <w:tcW w:w="736" w:type="pct"/>
            <w:tcBorders>
              <w:left w:val="single" w:sz="4" w:space="0" w:color="auto"/>
              <w:right w:val="single" w:sz="4" w:space="0" w:color="auto"/>
            </w:tcBorders>
            <w:vAlign w:val="center"/>
          </w:tcPr>
          <w:p w14:paraId="150FED3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0.323</w:t>
            </w:r>
          </w:p>
        </w:tc>
        <w:tc>
          <w:tcPr>
            <w:tcW w:w="664" w:type="pct"/>
            <w:tcBorders>
              <w:left w:val="single" w:sz="4" w:space="0" w:color="auto"/>
            </w:tcBorders>
            <w:vAlign w:val="center"/>
          </w:tcPr>
          <w:p w14:paraId="1F0BC1B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0.141***</w:t>
            </w:r>
          </w:p>
        </w:tc>
      </w:tr>
      <w:tr w:rsidR="00EB4011" w:rsidRPr="00EB4011" w14:paraId="21527075" w14:textId="77777777" w:rsidTr="00E009B8">
        <w:trPr>
          <w:jc w:val="center"/>
        </w:trPr>
        <w:tc>
          <w:tcPr>
            <w:tcW w:w="872" w:type="pct"/>
            <w:vMerge/>
            <w:tcBorders>
              <w:right w:val="single" w:sz="4" w:space="0" w:color="auto"/>
            </w:tcBorders>
            <w:vAlign w:val="center"/>
          </w:tcPr>
          <w:p w14:paraId="6B387FE7"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718FA2FF"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left w:val="single" w:sz="4" w:space="0" w:color="auto"/>
              <w:right w:val="single" w:sz="4" w:space="0" w:color="auto"/>
            </w:tcBorders>
            <w:vAlign w:val="center"/>
          </w:tcPr>
          <w:p w14:paraId="2E6D0800"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27D8A91D"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3DDC917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(0.019)</w:t>
            </w:r>
          </w:p>
        </w:tc>
        <w:tc>
          <w:tcPr>
            <w:tcW w:w="736" w:type="pct"/>
            <w:tcBorders>
              <w:left w:val="single" w:sz="4" w:space="0" w:color="auto"/>
              <w:right w:val="single" w:sz="4" w:space="0" w:color="auto"/>
            </w:tcBorders>
            <w:vAlign w:val="center"/>
          </w:tcPr>
          <w:p w14:paraId="51C4F9C3"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(0.282)</w:t>
            </w:r>
          </w:p>
        </w:tc>
        <w:tc>
          <w:tcPr>
            <w:tcW w:w="664" w:type="pct"/>
            <w:tcBorders>
              <w:left w:val="single" w:sz="4" w:space="0" w:color="auto"/>
            </w:tcBorders>
            <w:vAlign w:val="center"/>
          </w:tcPr>
          <w:p w14:paraId="0CAE99E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(0.028)</w:t>
            </w:r>
          </w:p>
        </w:tc>
      </w:tr>
      <w:tr w:rsidR="00EB4011" w:rsidRPr="00EB4011" w14:paraId="26E93F12" w14:textId="77777777" w:rsidTr="00E009B8">
        <w:trPr>
          <w:jc w:val="center"/>
        </w:trPr>
        <w:tc>
          <w:tcPr>
            <w:tcW w:w="872" w:type="pct"/>
            <w:vMerge w:val="restart"/>
            <w:tcBorders>
              <w:right w:val="single" w:sz="4" w:space="0" w:color="auto"/>
            </w:tcBorders>
            <w:vAlign w:val="center"/>
          </w:tcPr>
          <w:p w14:paraId="72B10DE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常数项</w:t>
            </w:r>
          </w:p>
        </w:tc>
        <w:tc>
          <w:tcPr>
            <w:tcW w:w="664" w:type="pct"/>
            <w:tcBorders>
              <w:left w:val="single" w:sz="4" w:space="0" w:color="auto"/>
              <w:right w:val="single" w:sz="4" w:space="0" w:color="auto"/>
            </w:tcBorders>
            <w:vAlign w:val="center"/>
          </w:tcPr>
          <w:p w14:paraId="0D6FF346"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-3.838***</w:t>
            </w:r>
          </w:p>
        </w:tc>
        <w:tc>
          <w:tcPr>
            <w:tcW w:w="736" w:type="pct"/>
            <w:tcBorders>
              <w:left w:val="single" w:sz="4" w:space="0" w:color="auto"/>
              <w:right w:val="single" w:sz="4" w:space="0" w:color="auto"/>
            </w:tcBorders>
            <w:vAlign w:val="center"/>
          </w:tcPr>
          <w:p w14:paraId="1AD4847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-10.093</w:t>
            </w:r>
          </w:p>
        </w:tc>
        <w:tc>
          <w:tcPr>
            <w:tcW w:w="664" w:type="pct"/>
            <w:tcBorders>
              <w:left w:val="single" w:sz="4" w:space="0" w:color="auto"/>
              <w:right w:val="single" w:sz="4" w:space="0" w:color="auto"/>
            </w:tcBorders>
            <w:vAlign w:val="center"/>
          </w:tcPr>
          <w:p w14:paraId="65EBBB3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-6.114***</w:t>
            </w:r>
          </w:p>
        </w:tc>
        <w:tc>
          <w:tcPr>
            <w:tcW w:w="664" w:type="pct"/>
            <w:tcBorders>
              <w:left w:val="single" w:sz="4" w:space="0" w:color="auto"/>
              <w:right w:val="single" w:sz="4" w:space="0" w:color="auto"/>
            </w:tcBorders>
            <w:vAlign w:val="center"/>
          </w:tcPr>
          <w:p w14:paraId="1F7A77A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-3.842***</w:t>
            </w:r>
          </w:p>
        </w:tc>
        <w:tc>
          <w:tcPr>
            <w:tcW w:w="736" w:type="pct"/>
            <w:tcBorders>
              <w:left w:val="single" w:sz="4" w:space="0" w:color="auto"/>
              <w:right w:val="single" w:sz="4" w:space="0" w:color="auto"/>
            </w:tcBorders>
            <w:vAlign w:val="center"/>
          </w:tcPr>
          <w:p w14:paraId="384D7532"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-10.142</w:t>
            </w:r>
          </w:p>
        </w:tc>
        <w:tc>
          <w:tcPr>
            <w:tcW w:w="664" w:type="pct"/>
            <w:tcBorders>
              <w:left w:val="single" w:sz="4" w:space="0" w:color="auto"/>
            </w:tcBorders>
            <w:vAlign w:val="center"/>
          </w:tcPr>
          <w:p w14:paraId="0E95E11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-6.128***</w:t>
            </w:r>
          </w:p>
        </w:tc>
      </w:tr>
      <w:tr w:rsidR="00EB4011" w:rsidRPr="00EB4011" w14:paraId="3A47FCE1" w14:textId="77777777" w:rsidTr="00E009B8">
        <w:trPr>
          <w:jc w:val="center"/>
        </w:trPr>
        <w:tc>
          <w:tcPr>
            <w:tcW w:w="872" w:type="pct"/>
            <w:vMerge/>
            <w:tcBorders>
              <w:right w:val="single" w:sz="4" w:space="0" w:color="auto"/>
            </w:tcBorders>
            <w:vAlign w:val="center"/>
          </w:tcPr>
          <w:p w14:paraId="5D2557D9"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vAlign w:val="center"/>
          </w:tcPr>
          <w:p w14:paraId="7CA8168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(0.366)</w:t>
            </w:r>
          </w:p>
        </w:tc>
        <w:tc>
          <w:tcPr>
            <w:tcW w:w="736" w:type="pct"/>
            <w:tcBorders>
              <w:left w:val="single" w:sz="4" w:space="0" w:color="auto"/>
              <w:right w:val="single" w:sz="4" w:space="0" w:color="auto"/>
            </w:tcBorders>
            <w:vAlign w:val="center"/>
          </w:tcPr>
          <w:p w14:paraId="5774BB5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(7.604)</w:t>
            </w:r>
          </w:p>
        </w:tc>
        <w:tc>
          <w:tcPr>
            <w:tcW w:w="664" w:type="pct"/>
            <w:tcBorders>
              <w:left w:val="single" w:sz="4" w:space="0" w:color="auto"/>
              <w:right w:val="single" w:sz="4" w:space="0" w:color="auto"/>
            </w:tcBorders>
            <w:vAlign w:val="center"/>
          </w:tcPr>
          <w:p w14:paraId="3444D0E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(0.410)</w:t>
            </w:r>
          </w:p>
        </w:tc>
        <w:tc>
          <w:tcPr>
            <w:tcW w:w="664" w:type="pct"/>
            <w:tcBorders>
              <w:left w:val="single" w:sz="4" w:space="0" w:color="auto"/>
              <w:right w:val="single" w:sz="4" w:space="0" w:color="auto"/>
            </w:tcBorders>
            <w:vAlign w:val="center"/>
          </w:tcPr>
          <w:p w14:paraId="4F0EF9E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(0.366)</w:t>
            </w:r>
          </w:p>
        </w:tc>
        <w:tc>
          <w:tcPr>
            <w:tcW w:w="736" w:type="pct"/>
            <w:tcBorders>
              <w:left w:val="single" w:sz="4" w:space="0" w:color="auto"/>
              <w:right w:val="single" w:sz="4" w:space="0" w:color="auto"/>
            </w:tcBorders>
            <w:vAlign w:val="center"/>
          </w:tcPr>
          <w:p w14:paraId="0C95A71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(7.693)</w:t>
            </w:r>
          </w:p>
        </w:tc>
        <w:tc>
          <w:tcPr>
            <w:tcW w:w="664" w:type="pct"/>
            <w:tcBorders>
              <w:left w:val="single" w:sz="4" w:space="0" w:color="auto"/>
            </w:tcBorders>
            <w:vAlign w:val="center"/>
          </w:tcPr>
          <w:p w14:paraId="6437586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(0.407)</w:t>
            </w:r>
          </w:p>
        </w:tc>
      </w:tr>
      <w:tr w:rsidR="00EB4011" w:rsidRPr="00EB4011" w14:paraId="76EA7799" w14:textId="77777777" w:rsidTr="00E009B8">
        <w:trPr>
          <w:jc w:val="center"/>
        </w:trPr>
        <w:tc>
          <w:tcPr>
            <w:tcW w:w="872" w:type="pct"/>
            <w:tcBorders>
              <w:bottom w:val="nil"/>
              <w:right w:val="single" w:sz="4" w:space="0" w:color="auto"/>
            </w:tcBorders>
            <w:vAlign w:val="center"/>
          </w:tcPr>
          <w:p w14:paraId="76BD0ED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控制变量</w:t>
            </w:r>
          </w:p>
        </w:tc>
        <w:tc>
          <w:tcPr>
            <w:tcW w:w="664" w:type="pct"/>
            <w:tcBorders>
              <w:left w:val="single" w:sz="4" w:space="0" w:color="auto"/>
              <w:bottom w:val="nil"/>
              <w:right w:val="single" w:sz="4" w:space="0" w:color="auto"/>
            </w:tcBorders>
            <w:vAlign w:val="center"/>
          </w:tcPr>
          <w:p w14:paraId="4DEE41E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left w:val="single" w:sz="4" w:space="0" w:color="auto"/>
              <w:bottom w:val="nil"/>
              <w:right w:val="single" w:sz="4" w:space="0" w:color="auto"/>
            </w:tcBorders>
            <w:vAlign w:val="center"/>
          </w:tcPr>
          <w:p w14:paraId="48638DB1"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left w:val="single" w:sz="4" w:space="0" w:color="auto"/>
              <w:bottom w:val="nil"/>
              <w:right w:val="single" w:sz="4" w:space="0" w:color="auto"/>
            </w:tcBorders>
            <w:vAlign w:val="center"/>
          </w:tcPr>
          <w:p w14:paraId="2E3F976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left w:val="single" w:sz="4" w:space="0" w:color="auto"/>
              <w:bottom w:val="nil"/>
              <w:right w:val="single" w:sz="4" w:space="0" w:color="auto"/>
            </w:tcBorders>
            <w:vAlign w:val="center"/>
          </w:tcPr>
          <w:p w14:paraId="58A0AEB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left w:val="single" w:sz="4" w:space="0" w:color="auto"/>
              <w:bottom w:val="nil"/>
              <w:right w:val="single" w:sz="4" w:space="0" w:color="auto"/>
            </w:tcBorders>
            <w:vAlign w:val="center"/>
          </w:tcPr>
          <w:p w14:paraId="275BDAA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left w:val="single" w:sz="4" w:space="0" w:color="auto"/>
              <w:bottom w:val="nil"/>
            </w:tcBorders>
            <w:vAlign w:val="center"/>
          </w:tcPr>
          <w:p w14:paraId="09E024A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0B76995C" w14:textId="77777777" w:rsidTr="00E009B8">
        <w:trPr>
          <w:jc w:val="center"/>
        </w:trPr>
        <w:tc>
          <w:tcPr>
            <w:tcW w:w="872" w:type="pct"/>
            <w:tcBorders>
              <w:top w:val="nil"/>
              <w:bottom w:val="single" w:sz="4" w:space="0" w:color="auto"/>
              <w:right w:val="single" w:sz="4" w:space="0" w:color="auto"/>
            </w:tcBorders>
            <w:vAlign w:val="center"/>
          </w:tcPr>
          <w:p w14:paraId="1BFB287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固定效应</w:t>
            </w:r>
          </w:p>
        </w:tc>
        <w:tc>
          <w:tcPr>
            <w:tcW w:w="664" w:type="pct"/>
            <w:tcBorders>
              <w:top w:val="nil"/>
              <w:left w:val="single" w:sz="4" w:space="0" w:color="auto"/>
              <w:bottom w:val="single" w:sz="4" w:space="0" w:color="auto"/>
              <w:right w:val="single" w:sz="4" w:space="0" w:color="auto"/>
            </w:tcBorders>
            <w:vAlign w:val="center"/>
          </w:tcPr>
          <w:p w14:paraId="0D4CF94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top w:val="nil"/>
              <w:left w:val="single" w:sz="4" w:space="0" w:color="auto"/>
              <w:bottom w:val="single" w:sz="4" w:space="0" w:color="auto"/>
              <w:right w:val="single" w:sz="4" w:space="0" w:color="auto"/>
            </w:tcBorders>
            <w:vAlign w:val="center"/>
          </w:tcPr>
          <w:p w14:paraId="5D042FF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top w:val="nil"/>
              <w:left w:val="single" w:sz="4" w:space="0" w:color="auto"/>
              <w:bottom w:val="single" w:sz="4" w:space="0" w:color="auto"/>
              <w:right w:val="single" w:sz="4" w:space="0" w:color="auto"/>
            </w:tcBorders>
            <w:vAlign w:val="center"/>
          </w:tcPr>
          <w:p w14:paraId="04B2389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top w:val="nil"/>
              <w:left w:val="single" w:sz="4" w:space="0" w:color="auto"/>
              <w:bottom w:val="single" w:sz="4" w:space="0" w:color="auto"/>
              <w:right w:val="single" w:sz="4" w:space="0" w:color="auto"/>
            </w:tcBorders>
            <w:vAlign w:val="center"/>
          </w:tcPr>
          <w:p w14:paraId="44326C86"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top w:val="nil"/>
              <w:left w:val="single" w:sz="4" w:space="0" w:color="auto"/>
              <w:bottom w:val="single" w:sz="4" w:space="0" w:color="auto"/>
              <w:right w:val="single" w:sz="4" w:space="0" w:color="auto"/>
            </w:tcBorders>
            <w:vAlign w:val="center"/>
          </w:tcPr>
          <w:p w14:paraId="5D7A1ED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top w:val="nil"/>
              <w:left w:val="single" w:sz="4" w:space="0" w:color="auto"/>
              <w:bottom w:val="single" w:sz="4" w:space="0" w:color="auto"/>
            </w:tcBorders>
            <w:vAlign w:val="center"/>
          </w:tcPr>
          <w:p w14:paraId="30FD962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18C8BD6F" w14:textId="77777777" w:rsidTr="00E009B8">
        <w:trPr>
          <w:jc w:val="center"/>
        </w:trPr>
        <w:tc>
          <w:tcPr>
            <w:tcW w:w="872" w:type="pct"/>
            <w:tcBorders>
              <w:top w:val="single" w:sz="4" w:space="0" w:color="auto"/>
              <w:right w:val="single" w:sz="4" w:space="0" w:color="auto"/>
            </w:tcBorders>
            <w:vAlign w:val="center"/>
          </w:tcPr>
          <w:p w14:paraId="5FE61891"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664" w:type="pct"/>
            <w:tcBorders>
              <w:top w:val="single" w:sz="4" w:space="0" w:color="auto"/>
              <w:left w:val="single" w:sz="4" w:space="0" w:color="auto"/>
              <w:right w:val="single" w:sz="4" w:space="0" w:color="auto"/>
            </w:tcBorders>
            <w:vAlign w:val="center"/>
          </w:tcPr>
          <w:p w14:paraId="19494AB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736" w:type="pct"/>
            <w:tcBorders>
              <w:top w:val="single" w:sz="4" w:space="0" w:color="auto"/>
              <w:left w:val="single" w:sz="4" w:space="0" w:color="auto"/>
              <w:right w:val="single" w:sz="4" w:space="0" w:color="auto"/>
            </w:tcBorders>
            <w:vAlign w:val="center"/>
          </w:tcPr>
          <w:p w14:paraId="2BC438B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664" w:type="pct"/>
            <w:tcBorders>
              <w:top w:val="single" w:sz="4" w:space="0" w:color="auto"/>
              <w:left w:val="single" w:sz="4" w:space="0" w:color="auto"/>
              <w:right w:val="single" w:sz="4" w:space="0" w:color="auto"/>
            </w:tcBorders>
            <w:vAlign w:val="center"/>
          </w:tcPr>
          <w:p w14:paraId="21C1272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0.709</w:t>
            </w:r>
          </w:p>
        </w:tc>
        <w:tc>
          <w:tcPr>
            <w:tcW w:w="664" w:type="pct"/>
            <w:tcBorders>
              <w:top w:val="single" w:sz="4" w:space="0" w:color="auto"/>
              <w:left w:val="single" w:sz="4" w:space="0" w:color="auto"/>
              <w:right w:val="single" w:sz="4" w:space="0" w:color="auto"/>
            </w:tcBorders>
            <w:vAlign w:val="center"/>
          </w:tcPr>
          <w:p w14:paraId="0A075551"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736" w:type="pct"/>
            <w:tcBorders>
              <w:top w:val="single" w:sz="4" w:space="0" w:color="auto"/>
              <w:left w:val="single" w:sz="4" w:space="0" w:color="auto"/>
              <w:right w:val="single" w:sz="4" w:space="0" w:color="auto"/>
            </w:tcBorders>
            <w:vAlign w:val="center"/>
          </w:tcPr>
          <w:p w14:paraId="5660B19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664" w:type="pct"/>
            <w:tcBorders>
              <w:top w:val="single" w:sz="4" w:space="0" w:color="auto"/>
              <w:left w:val="single" w:sz="4" w:space="0" w:color="auto"/>
            </w:tcBorders>
            <w:vAlign w:val="center"/>
          </w:tcPr>
          <w:p w14:paraId="568A757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0.710</w:t>
            </w:r>
          </w:p>
        </w:tc>
      </w:tr>
      <w:tr w:rsidR="000A0BEB" w:rsidRPr="00EB4011" w14:paraId="77FC4B95" w14:textId="77777777" w:rsidTr="00E009B8">
        <w:trPr>
          <w:jc w:val="center"/>
        </w:trPr>
        <w:tc>
          <w:tcPr>
            <w:tcW w:w="872" w:type="pct"/>
            <w:tcBorders>
              <w:right w:val="single" w:sz="4" w:space="0" w:color="auto"/>
            </w:tcBorders>
            <w:vAlign w:val="center"/>
          </w:tcPr>
          <w:p w14:paraId="6817FA1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样本量</w:t>
            </w:r>
          </w:p>
        </w:tc>
        <w:tc>
          <w:tcPr>
            <w:tcW w:w="664" w:type="pct"/>
            <w:tcBorders>
              <w:left w:val="single" w:sz="4" w:space="0" w:color="auto"/>
              <w:bottom w:val="single" w:sz="8" w:space="0" w:color="auto"/>
              <w:right w:val="single" w:sz="4" w:space="0" w:color="auto"/>
            </w:tcBorders>
            <w:vAlign w:val="center"/>
          </w:tcPr>
          <w:p w14:paraId="7AE1B84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25,851</w:t>
            </w:r>
          </w:p>
        </w:tc>
        <w:tc>
          <w:tcPr>
            <w:tcW w:w="736" w:type="pct"/>
            <w:tcBorders>
              <w:left w:val="single" w:sz="4" w:space="0" w:color="auto"/>
              <w:bottom w:val="single" w:sz="8" w:space="0" w:color="auto"/>
              <w:right w:val="single" w:sz="4" w:space="0" w:color="auto"/>
            </w:tcBorders>
            <w:vAlign w:val="center"/>
          </w:tcPr>
          <w:p w14:paraId="4067E5B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4,881</w:t>
            </w:r>
          </w:p>
        </w:tc>
        <w:tc>
          <w:tcPr>
            <w:tcW w:w="664" w:type="pct"/>
            <w:tcBorders>
              <w:left w:val="single" w:sz="4" w:space="0" w:color="auto"/>
              <w:bottom w:val="single" w:sz="8" w:space="0" w:color="auto"/>
              <w:right w:val="single" w:sz="4" w:space="0" w:color="auto"/>
            </w:tcBorders>
            <w:vAlign w:val="center"/>
          </w:tcPr>
          <w:p w14:paraId="6CE4A0F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27,407</w:t>
            </w:r>
          </w:p>
        </w:tc>
        <w:tc>
          <w:tcPr>
            <w:tcW w:w="664" w:type="pct"/>
            <w:tcBorders>
              <w:left w:val="single" w:sz="4" w:space="0" w:color="auto"/>
              <w:bottom w:val="single" w:sz="8" w:space="0" w:color="auto"/>
              <w:right w:val="single" w:sz="4" w:space="0" w:color="auto"/>
            </w:tcBorders>
            <w:vAlign w:val="center"/>
          </w:tcPr>
          <w:p w14:paraId="1A008E8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25,851</w:t>
            </w:r>
          </w:p>
        </w:tc>
        <w:tc>
          <w:tcPr>
            <w:tcW w:w="736" w:type="pct"/>
            <w:tcBorders>
              <w:left w:val="single" w:sz="4" w:space="0" w:color="auto"/>
              <w:bottom w:val="single" w:sz="8" w:space="0" w:color="auto"/>
              <w:right w:val="single" w:sz="4" w:space="0" w:color="auto"/>
            </w:tcBorders>
            <w:vAlign w:val="center"/>
          </w:tcPr>
          <w:p w14:paraId="2269C19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4,881</w:t>
            </w:r>
          </w:p>
        </w:tc>
        <w:tc>
          <w:tcPr>
            <w:tcW w:w="664" w:type="pct"/>
            <w:tcBorders>
              <w:left w:val="single" w:sz="4" w:space="0" w:color="auto"/>
              <w:bottom w:val="single" w:sz="8" w:space="0" w:color="auto"/>
            </w:tcBorders>
            <w:vAlign w:val="center"/>
          </w:tcPr>
          <w:p w14:paraId="4E3590A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27,407</w:t>
            </w:r>
          </w:p>
        </w:tc>
      </w:tr>
    </w:tbl>
    <w:p w14:paraId="7FA482DB" w14:textId="77777777" w:rsidR="00E46761" w:rsidRPr="00EB4011" w:rsidRDefault="00E46761" w:rsidP="000A0BEB">
      <w:pPr>
        <w:ind w:firstLineChars="200" w:firstLine="416"/>
        <w:rPr>
          <w:rFonts w:hint="eastAsia"/>
          <w:color w:val="auto"/>
        </w:rPr>
      </w:pPr>
    </w:p>
    <w:p w14:paraId="77D596E5" w14:textId="34223066" w:rsidR="000A0BEB" w:rsidRPr="00EB4011" w:rsidRDefault="000A0BEB" w:rsidP="000A0BEB">
      <w:pPr>
        <w:jc w:val="center"/>
        <w:rPr>
          <w:rFonts w:eastAsia="黑体"/>
          <w:noProof/>
          <w:color w:val="auto"/>
          <w:sz w:val="18"/>
        </w:rPr>
      </w:pPr>
      <w:r w:rsidRPr="00EB4011">
        <w:rPr>
          <w:rFonts w:eastAsia="黑体" w:hint="eastAsia"/>
          <w:noProof/>
          <w:color w:val="auto"/>
          <w:sz w:val="18"/>
        </w:rPr>
        <w:t>表</w:t>
      </w:r>
      <w:r w:rsidRPr="00EB4011">
        <w:rPr>
          <w:rFonts w:eastAsia="黑体" w:hint="eastAsia"/>
          <w:noProof/>
          <w:color w:val="auto"/>
          <w:sz w:val="18"/>
        </w:rPr>
        <w:t>A</w:t>
      </w:r>
      <w:r w:rsidRPr="00EB4011">
        <w:rPr>
          <w:rFonts w:eastAsia="黑体"/>
          <w:noProof/>
          <w:color w:val="auto"/>
          <w:sz w:val="18"/>
        </w:rPr>
        <w:t>1</w:t>
      </w:r>
      <w:r w:rsidR="00F951D3" w:rsidRPr="00EB4011">
        <w:rPr>
          <w:rFonts w:eastAsia="黑体"/>
          <w:noProof/>
          <w:color w:val="auto"/>
          <w:sz w:val="18"/>
        </w:rPr>
        <w:t>2</w:t>
      </w:r>
      <w:r w:rsidRPr="00EB4011">
        <w:rPr>
          <w:rFonts w:eastAsia="黑体"/>
          <w:noProof/>
          <w:color w:val="auto"/>
          <w:sz w:val="18"/>
        </w:rPr>
        <w:t xml:space="preserve">  </w:t>
      </w:r>
      <w:r w:rsidRPr="00EB4011">
        <w:rPr>
          <w:rFonts w:eastAsia="黑体" w:hint="eastAsia"/>
          <w:noProof/>
          <w:color w:val="auto"/>
          <w:sz w:val="18"/>
        </w:rPr>
        <w:t>机制检验：创新避险策略（细分维度二）</w:t>
      </w:r>
    </w:p>
    <w:tbl>
      <w:tblPr>
        <w:tblW w:w="5000" w:type="pct"/>
        <w:jc w:val="center"/>
        <w:tblBorders>
          <w:top w:val="single" w:sz="8" w:space="0" w:color="auto"/>
          <w:bottom w:val="single" w:sz="8" w:space="0" w:color="auto"/>
        </w:tblBorders>
        <w:tblCellMar>
          <w:left w:w="75" w:type="dxa"/>
          <w:right w:w="75" w:type="dxa"/>
        </w:tblCellMar>
        <w:tblLook w:val="0000" w:firstRow="0" w:lastRow="0" w:firstColumn="0" w:lastColumn="0" w:noHBand="0" w:noVBand="0"/>
      </w:tblPr>
      <w:tblGrid>
        <w:gridCol w:w="1449"/>
        <w:gridCol w:w="1103"/>
        <w:gridCol w:w="1224"/>
        <w:gridCol w:w="1104"/>
        <w:gridCol w:w="1104"/>
        <w:gridCol w:w="1224"/>
        <w:gridCol w:w="1104"/>
      </w:tblGrid>
      <w:tr w:rsidR="00EB4011" w:rsidRPr="00EB4011" w14:paraId="21C07EC3" w14:textId="77777777" w:rsidTr="00E009B8">
        <w:trPr>
          <w:jc w:val="center"/>
        </w:trPr>
        <w:tc>
          <w:tcPr>
            <w:tcW w:w="872" w:type="pct"/>
            <w:tcBorders>
              <w:bottom w:val="nil"/>
              <w:right w:val="single" w:sz="4" w:space="0" w:color="auto"/>
            </w:tcBorders>
            <w:vAlign w:val="center"/>
          </w:tcPr>
          <w:p w14:paraId="580AB9E3"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top w:val="single" w:sz="8" w:space="0" w:color="auto"/>
              <w:left w:val="single" w:sz="4" w:space="0" w:color="auto"/>
              <w:bottom w:val="nil"/>
              <w:right w:val="single" w:sz="4" w:space="0" w:color="auto"/>
            </w:tcBorders>
            <w:vAlign w:val="center"/>
          </w:tcPr>
          <w:p w14:paraId="2E8A2C7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Num</w:t>
            </w:r>
          </w:p>
        </w:tc>
        <w:tc>
          <w:tcPr>
            <w:tcW w:w="736" w:type="pct"/>
            <w:tcBorders>
              <w:top w:val="single" w:sz="8" w:space="0" w:color="auto"/>
              <w:left w:val="single" w:sz="4" w:space="0" w:color="auto"/>
              <w:bottom w:val="nil"/>
              <w:right w:val="single" w:sz="4" w:space="0" w:color="auto"/>
            </w:tcBorders>
            <w:vAlign w:val="center"/>
          </w:tcPr>
          <w:p w14:paraId="05D93D8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innQlt</w:t>
            </w:r>
          </w:p>
        </w:tc>
        <w:tc>
          <w:tcPr>
            <w:tcW w:w="664" w:type="pct"/>
            <w:tcBorders>
              <w:top w:val="single" w:sz="8" w:space="0" w:color="auto"/>
              <w:left w:val="single" w:sz="4" w:space="0" w:color="auto"/>
              <w:bottom w:val="nil"/>
              <w:right w:val="single" w:sz="4" w:space="0" w:color="auto"/>
            </w:tcBorders>
            <w:vAlign w:val="center"/>
          </w:tcPr>
          <w:p w14:paraId="7A1B466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H</w:t>
            </w:r>
          </w:p>
        </w:tc>
        <w:tc>
          <w:tcPr>
            <w:tcW w:w="664" w:type="pct"/>
            <w:tcBorders>
              <w:top w:val="single" w:sz="8" w:space="0" w:color="auto"/>
              <w:left w:val="single" w:sz="4" w:space="0" w:color="auto"/>
              <w:bottom w:val="nil"/>
              <w:right w:val="single" w:sz="4" w:space="0" w:color="auto"/>
            </w:tcBorders>
            <w:vAlign w:val="center"/>
          </w:tcPr>
          <w:p w14:paraId="0367D042"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Num</w:t>
            </w:r>
          </w:p>
        </w:tc>
        <w:tc>
          <w:tcPr>
            <w:tcW w:w="736" w:type="pct"/>
            <w:tcBorders>
              <w:top w:val="single" w:sz="8" w:space="0" w:color="auto"/>
              <w:left w:val="single" w:sz="4" w:space="0" w:color="auto"/>
              <w:bottom w:val="nil"/>
              <w:right w:val="single" w:sz="4" w:space="0" w:color="auto"/>
            </w:tcBorders>
            <w:vAlign w:val="center"/>
          </w:tcPr>
          <w:p w14:paraId="40AD1F5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innQlt</w:t>
            </w:r>
          </w:p>
        </w:tc>
        <w:tc>
          <w:tcPr>
            <w:tcW w:w="664" w:type="pct"/>
            <w:tcBorders>
              <w:top w:val="single" w:sz="8" w:space="0" w:color="auto"/>
              <w:left w:val="single" w:sz="4" w:space="0" w:color="auto"/>
              <w:bottom w:val="nil"/>
            </w:tcBorders>
            <w:vAlign w:val="center"/>
          </w:tcPr>
          <w:p w14:paraId="4C98ECC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sz w:val="18"/>
                <w:szCs w:val="18"/>
              </w:rPr>
              <w:t>in</w:t>
            </w:r>
            <w:r w:rsidRPr="00EB4011">
              <w:rPr>
                <w:rFonts w:hint="eastAsia"/>
                <w:i/>
                <w:iCs/>
                <w:color w:val="auto"/>
                <w:sz w:val="18"/>
                <w:szCs w:val="18"/>
              </w:rPr>
              <w:t>n</w:t>
            </w:r>
            <w:r w:rsidRPr="00EB4011">
              <w:rPr>
                <w:i/>
                <w:iCs/>
                <w:color w:val="auto"/>
                <w:sz w:val="18"/>
                <w:szCs w:val="18"/>
              </w:rPr>
              <w:t>H</w:t>
            </w:r>
          </w:p>
        </w:tc>
      </w:tr>
      <w:tr w:rsidR="00EB4011" w:rsidRPr="00EB4011" w14:paraId="57B84BA8" w14:textId="77777777" w:rsidTr="00E009B8">
        <w:trPr>
          <w:jc w:val="center"/>
        </w:trPr>
        <w:tc>
          <w:tcPr>
            <w:tcW w:w="872" w:type="pct"/>
            <w:tcBorders>
              <w:top w:val="nil"/>
              <w:bottom w:val="single" w:sz="4" w:space="0" w:color="auto"/>
              <w:right w:val="single" w:sz="4" w:space="0" w:color="auto"/>
            </w:tcBorders>
            <w:vAlign w:val="center"/>
          </w:tcPr>
          <w:p w14:paraId="70CBCAF7"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top w:val="nil"/>
              <w:left w:val="single" w:sz="4" w:space="0" w:color="auto"/>
              <w:bottom w:val="single" w:sz="4" w:space="0" w:color="auto"/>
              <w:right w:val="single" w:sz="4" w:space="0" w:color="auto"/>
            </w:tcBorders>
            <w:vAlign w:val="center"/>
          </w:tcPr>
          <w:p w14:paraId="5536548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w:t>
            </w:r>
          </w:p>
        </w:tc>
        <w:tc>
          <w:tcPr>
            <w:tcW w:w="736" w:type="pct"/>
            <w:tcBorders>
              <w:top w:val="nil"/>
              <w:left w:val="single" w:sz="4" w:space="0" w:color="auto"/>
              <w:bottom w:val="single" w:sz="4" w:space="0" w:color="auto"/>
              <w:right w:val="single" w:sz="4" w:space="0" w:color="auto"/>
            </w:tcBorders>
            <w:vAlign w:val="center"/>
          </w:tcPr>
          <w:p w14:paraId="2056719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w:t>
            </w:r>
          </w:p>
        </w:tc>
        <w:tc>
          <w:tcPr>
            <w:tcW w:w="664" w:type="pct"/>
            <w:tcBorders>
              <w:top w:val="nil"/>
              <w:left w:val="single" w:sz="4" w:space="0" w:color="auto"/>
              <w:bottom w:val="single" w:sz="4" w:space="0" w:color="auto"/>
              <w:right w:val="single" w:sz="4" w:space="0" w:color="auto"/>
            </w:tcBorders>
            <w:vAlign w:val="center"/>
          </w:tcPr>
          <w:p w14:paraId="2F4FF1C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w:t>
            </w:r>
          </w:p>
        </w:tc>
        <w:tc>
          <w:tcPr>
            <w:tcW w:w="664" w:type="pct"/>
            <w:tcBorders>
              <w:top w:val="nil"/>
              <w:left w:val="single" w:sz="4" w:space="0" w:color="auto"/>
              <w:bottom w:val="single" w:sz="4" w:space="0" w:color="auto"/>
              <w:right w:val="single" w:sz="4" w:space="0" w:color="auto"/>
            </w:tcBorders>
            <w:vAlign w:val="center"/>
          </w:tcPr>
          <w:p w14:paraId="28FAAC1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w:t>
            </w:r>
          </w:p>
        </w:tc>
        <w:tc>
          <w:tcPr>
            <w:tcW w:w="736" w:type="pct"/>
            <w:tcBorders>
              <w:top w:val="nil"/>
              <w:left w:val="single" w:sz="4" w:space="0" w:color="auto"/>
              <w:bottom w:val="single" w:sz="4" w:space="0" w:color="auto"/>
              <w:right w:val="single" w:sz="4" w:space="0" w:color="auto"/>
            </w:tcBorders>
            <w:vAlign w:val="center"/>
          </w:tcPr>
          <w:p w14:paraId="33A9D26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(5)</w:t>
            </w:r>
          </w:p>
        </w:tc>
        <w:tc>
          <w:tcPr>
            <w:tcW w:w="664" w:type="pct"/>
            <w:tcBorders>
              <w:top w:val="nil"/>
              <w:left w:val="single" w:sz="4" w:space="0" w:color="auto"/>
              <w:bottom w:val="single" w:sz="4" w:space="0" w:color="auto"/>
            </w:tcBorders>
            <w:vAlign w:val="center"/>
          </w:tcPr>
          <w:p w14:paraId="14FA0C5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w:t>
            </w:r>
          </w:p>
        </w:tc>
      </w:tr>
      <w:tr w:rsidR="00EB4011" w:rsidRPr="00EB4011" w14:paraId="62BF5A6A" w14:textId="77777777" w:rsidTr="00E009B8">
        <w:trPr>
          <w:jc w:val="center"/>
        </w:trPr>
        <w:tc>
          <w:tcPr>
            <w:tcW w:w="872" w:type="pct"/>
            <w:vMerge w:val="restart"/>
            <w:tcBorders>
              <w:top w:val="single" w:sz="4" w:space="0" w:color="auto"/>
              <w:right w:val="single" w:sz="4" w:space="0" w:color="auto"/>
            </w:tcBorders>
            <w:vAlign w:val="center"/>
          </w:tcPr>
          <w:p w14:paraId="543B5501" w14:textId="77777777"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duty</w:t>
            </w:r>
          </w:p>
        </w:tc>
        <w:tc>
          <w:tcPr>
            <w:tcW w:w="664" w:type="pct"/>
            <w:tcBorders>
              <w:top w:val="single" w:sz="4" w:space="0" w:color="auto"/>
              <w:left w:val="single" w:sz="4" w:space="0" w:color="auto"/>
              <w:right w:val="single" w:sz="4" w:space="0" w:color="auto"/>
            </w:tcBorders>
          </w:tcPr>
          <w:p w14:paraId="0338F39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0.063***</w:t>
            </w:r>
          </w:p>
        </w:tc>
        <w:tc>
          <w:tcPr>
            <w:tcW w:w="736" w:type="pct"/>
            <w:tcBorders>
              <w:top w:val="single" w:sz="4" w:space="0" w:color="auto"/>
              <w:left w:val="single" w:sz="4" w:space="0" w:color="auto"/>
              <w:right w:val="single" w:sz="4" w:space="0" w:color="auto"/>
            </w:tcBorders>
          </w:tcPr>
          <w:p w14:paraId="3AE499E1"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0.373*</w:t>
            </w:r>
          </w:p>
        </w:tc>
        <w:tc>
          <w:tcPr>
            <w:tcW w:w="664" w:type="pct"/>
            <w:tcBorders>
              <w:top w:val="single" w:sz="4" w:space="0" w:color="auto"/>
              <w:left w:val="single" w:sz="4" w:space="0" w:color="auto"/>
              <w:right w:val="single" w:sz="4" w:space="0" w:color="auto"/>
            </w:tcBorders>
          </w:tcPr>
          <w:p w14:paraId="6EF019E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0.152***</w:t>
            </w:r>
          </w:p>
        </w:tc>
        <w:tc>
          <w:tcPr>
            <w:tcW w:w="664" w:type="pct"/>
            <w:tcBorders>
              <w:top w:val="single" w:sz="4" w:space="0" w:color="auto"/>
              <w:left w:val="single" w:sz="4" w:space="0" w:color="auto"/>
              <w:right w:val="single" w:sz="4" w:space="0" w:color="auto"/>
            </w:tcBorders>
          </w:tcPr>
          <w:p w14:paraId="0C1F1A4D"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top w:val="single" w:sz="4" w:space="0" w:color="auto"/>
              <w:left w:val="single" w:sz="4" w:space="0" w:color="auto"/>
              <w:right w:val="single" w:sz="4" w:space="0" w:color="auto"/>
            </w:tcBorders>
          </w:tcPr>
          <w:p w14:paraId="2040ABDB"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top w:val="single" w:sz="4" w:space="0" w:color="auto"/>
              <w:left w:val="single" w:sz="4" w:space="0" w:color="auto"/>
            </w:tcBorders>
          </w:tcPr>
          <w:p w14:paraId="6C0DA6A8" w14:textId="77777777" w:rsidR="000A0BEB" w:rsidRPr="00EB4011" w:rsidRDefault="000A0BEB" w:rsidP="00060E93">
            <w:pPr>
              <w:autoSpaceDE w:val="0"/>
              <w:autoSpaceDN w:val="0"/>
              <w:adjustRightInd w:val="0"/>
              <w:spacing w:line="240" w:lineRule="auto"/>
              <w:jc w:val="center"/>
              <w:rPr>
                <w:color w:val="auto"/>
                <w:kern w:val="0"/>
                <w:sz w:val="18"/>
                <w:szCs w:val="18"/>
              </w:rPr>
            </w:pPr>
          </w:p>
        </w:tc>
      </w:tr>
      <w:tr w:rsidR="00EB4011" w:rsidRPr="00EB4011" w14:paraId="506C66B5" w14:textId="77777777" w:rsidTr="00E009B8">
        <w:trPr>
          <w:jc w:val="center"/>
        </w:trPr>
        <w:tc>
          <w:tcPr>
            <w:tcW w:w="872" w:type="pct"/>
            <w:vMerge/>
            <w:tcBorders>
              <w:right w:val="single" w:sz="4" w:space="0" w:color="auto"/>
            </w:tcBorders>
            <w:vAlign w:val="center"/>
          </w:tcPr>
          <w:p w14:paraId="61FC7730"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2D754EB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(0.020)</w:t>
            </w:r>
          </w:p>
        </w:tc>
        <w:tc>
          <w:tcPr>
            <w:tcW w:w="736" w:type="pct"/>
            <w:tcBorders>
              <w:left w:val="single" w:sz="4" w:space="0" w:color="auto"/>
              <w:right w:val="single" w:sz="4" w:space="0" w:color="auto"/>
            </w:tcBorders>
          </w:tcPr>
          <w:p w14:paraId="085AB4D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(0.203)</w:t>
            </w:r>
          </w:p>
        </w:tc>
        <w:tc>
          <w:tcPr>
            <w:tcW w:w="664" w:type="pct"/>
            <w:tcBorders>
              <w:left w:val="single" w:sz="4" w:space="0" w:color="auto"/>
              <w:right w:val="single" w:sz="4" w:space="0" w:color="auto"/>
            </w:tcBorders>
          </w:tcPr>
          <w:p w14:paraId="1AD8E344"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(0.030)</w:t>
            </w:r>
          </w:p>
        </w:tc>
        <w:tc>
          <w:tcPr>
            <w:tcW w:w="664" w:type="pct"/>
            <w:tcBorders>
              <w:left w:val="single" w:sz="4" w:space="0" w:color="auto"/>
              <w:right w:val="single" w:sz="4" w:space="0" w:color="auto"/>
            </w:tcBorders>
          </w:tcPr>
          <w:p w14:paraId="0D9379E7"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left w:val="single" w:sz="4" w:space="0" w:color="auto"/>
              <w:right w:val="single" w:sz="4" w:space="0" w:color="auto"/>
            </w:tcBorders>
          </w:tcPr>
          <w:p w14:paraId="6DB8505B"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tcBorders>
          </w:tcPr>
          <w:p w14:paraId="52EFB129" w14:textId="77777777" w:rsidR="000A0BEB" w:rsidRPr="00EB4011" w:rsidRDefault="000A0BEB" w:rsidP="00060E93">
            <w:pPr>
              <w:autoSpaceDE w:val="0"/>
              <w:autoSpaceDN w:val="0"/>
              <w:adjustRightInd w:val="0"/>
              <w:spacing w:line="240" w:lineRule="auto"/>
              <w:jc w:val="center"/>
              <w:rPr>
                <w:color w:val="auto"/>
                <w:kern w:val="0"/>
                <w:sz w:val="18"/>
                <w:szCs w:val="18"/>
              </w:rPr>
            </w:pPr>
          </w:p>
        </w:tc>
      </w:tr>
      <w:tr w:rsidR="00EB4011" w:rsidRPr="00EB4011" w14:paraId="3D0C2CE1" w14:textId="77777777" w:rsidTr="00E009B8">
        <w:trPr>
          <w:jc w:val="center"/>
        </w:trPr>
        <w:tc>
          <w:tcPr>
            <w:tcW w:w="872" w:type="pct"/>
            <w:vMerge w:val="restart"/>
            <w:tcBorders>
              <w:right w:val="single" w:sz="4" w:space="0" w:color="auto"/>
            </w:tcBorders>
            <w:vAlign w:val="center"/>
          </w:tcPr>
          <w:p w14:paraId="69AD0E69" w14:textId="77777777" w:rsidR="000A0BEB" w:rsidRPr="00EB4011" w:rsidRDefault="000A0BEB" w:rsidP="00060E93">
            <w:pPr>
              <w:autoSpaceDE w:val="0"/>
              <w:autoSpaceDN w:val="0"/>
              <w:adjustRightInd w:val="0"/>
              <w:spacing w:line="240" w:lineRule="auto"/>
              <w:jc w:val="center"/>
              <w:rPr>
                <w:i/>
                <w:iCs/>
                <w:color w:val="auto"/>
                <w:kern w:val="0"/>
                <w:sz w:val="18"/>
                <w:szCs w:val="18"/>
              </w:rPr>
            </w:pPr>
            <w:r w:rsidRPr="00EB4011">
              <w:rPr>
                <w:rFonts w:hint="eastAsia"/>
                <w:i/>
                <w:iCs/>
                <w:color w:val="auto"/>
                <w:kern w:val="0"/>
                <w:sz w:val="18"/>
                <w:szCs w:val="18"/>
              </w:rPr>
              <w:t>foreign</w:t>
            </w:r>
          </w:p>
        </w:tc>
        <w:tc>
          <w:tcPr>
            <w:tcW w:w="664" w:type="pct"/>
            <w:tcBorders>
              <w:left w:val="single" w:sz="4" w:space="0" w:color="auto"/>
              <w:right w:val="single" w:sz="4" w:space="0" w:color="auto"/>
            </w:tcBorders>
          </w:tcPr>
          <w:p w14:paraId="2F0EB820"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left w:val="single" w:sz="4" w:space="0" w:color="auto"/>
              <w:right w:val="single" w:sz="4" w:space="0" w:color="auto"/>
            </w:tcBorders>
          </w:tcPr>
          <w:p w14:paraId="62BA5F44"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22E5A406"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5ED2385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-0.001</w:t>
            </w:r>
          </w:p>
        </w:tc>
        <w:tc>
          <w:tcPr>
            <w:tcW w:w="736" w:type="pct"/>
            <w:tcBorders>
              <w:left w:val="single" w:sz="4" w:space="0" w:color="auto"/>
              <w:right w:val="single" w:sz="4" w:space="0" w:color="auto"/>
            </w:tcBorders>
          </w:tcPr>
          <w:p w14:paraId="41C96536"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0.832*</w:t>
            </w:r>
          </w:p>
        </w:tc>
        <w:tc>
          <w:tcPr>
            <w:tcW w:w="664" w:type="pct"/>
            <w:tcBorders>
              <w:left w:val="single" w:sz="4" w:space="0" w:color="auto"/>
            </w:tcBorders>
          </w:tcPr>
          <w:p w14:paraId="663C942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0.125***</w:t>
            </w:r>
          </w:p>
        </w:tc>
      </w:tr>
      <w:tr w:rsidR="00EB4011" w:rsidRPr="00EB4011" w14:paraId="38F89101" w14:textId="77777777" w:rsidTr="00E009B8">
        <w:trPr>
          <w:jc w:val="center"/>
        </w:trPr>
        <w:tc>
          <w:tcPr>
            <w:tcW w:w="872" w:type="pct"/>
            <w:vMerge/>
            <w:tcBorders>
              <w:right w:val="single" w:sz="4" w:space="0" w:color="auto"/>
            </w:tcBorders>
            <w:vAlign w:val="center"/>
          </w:tcPr>
          <w:p w14:paraId="17227AA0"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20C6F929"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736" w:type="pct"/>
            <w:tcBorders>
              <w:left w:val="single" w:sz="4" w:space="0" w:color="auto"/>
              <w:right w:val="single" w:sz="4" w:space="0" w:color="auto"/>
            </w:tcBorders>
          </w:tcPr>
          <w:p w14:paraId="0C5153BE"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27065C31"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3A0B982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(0.030)</w:t>
            </w:r>
          </w:p>
        </w:tc>
        <w:tc>
          <w:tcPr>
            <w:tcW w:w="736" w:type="pct"/>
            <w:tcBorders>
              <w:left w:val="single" w:sz="4" w:space="0" w:color="auto"/>
              <w:right w:val="single" w:sz="4" w:space="0" w:color="auto"/>
            </w:tcBorders>
          </w:tcPr>
          <w:p w14:paraId="69D997B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(0.435)</w:t>
            </w:r>
          </w:p>
        </w:tc>
        <w:tc>
          <w:tcPr>
            <w:tcW w:w="664" w:type="pct"/>
            <w:tcBorders>
              <w:left w:val="single" w:sz="4" w:space="0" w:color="auto"/>
            </w:tcBorders>
          </w:tcPr>
          <w:p w14:paraId="5B9D349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(0.041)</w:t>
            </w:r>
          </w:p>
        </w:tc>
      </w:tr>
      <w:tr w:rsidR="00EB4011" w:rsidRPr="00EB4011" w14:paraId="7EDDF7C3" w14:textId="77777777" w:rsidTr="00E009B8">
        <w:trPr>
          <w:jc w:val="center"/>
        </w:trPr>
        <w:tc>
          <w:tcPr>
            <w:tcW w:w="872" w:type="pct"/>
            <w:vMerge w:val="restart"/>
            <w:tcBorders>
              <w:right w:val="single" w:sz="4" w:space="0" w:color="auto"/>
            </w:tcBorders>
            <w:vAlign w:val="center"/>
          </w:tcPr>
          <w:p w14:paraId="32DF93A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常数项</w:t>
            </w:r>
          </w:p>
        </w:tc>
        <w:tc>
          <w:tcPr>
            <w:tcW w:w="664" w:type="pct"/>
            <w:tcBorders>
              <w:left w:val="single" w:sz="4" w:space="0" w:color="auto"/>
              <w:right w:val="single" w:sz="4" w:space="0" w:color="auto"/>
            </w:tcBorders>
          </w:tcPr>
          <w:p w14:paraId="463041A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-3.821***</w:t>
            </w:r>
          </w:p>
        </w:tc>
        <w:tc>
          <w:tcPr>
            <w:tcW w:w="736" w:type="pct"/>
            <w:tcBorders>
              <w:left w:val="single" w:sz="4" w:space="0" w:color="auto"/>
              <w:right w:val="single" w:sz="4" w:space="0" w:color="auto"/>
            </w:tcBorders>
          </w:tcPr>
          <w:p w14:paraId="4453E1F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-10.048</w:t>
            </w:r>
          </w:p>
        </w:tc>
        <w:tc>
          <w:tcPr>
            <w:tcW w:w="664" w:type="pct"/>
            <w:tcBorders>
              <w:left w:val="single" w:sz="4" w:space="0" w:color="auto"/>
              <w:right w:val="single" w:sz="4" w:space="0" w:color="auto"/>
            </w:tcBorders>
          </w:tcPr>
          <w:p w14:paraId="61116879"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-6.066***</w:t>
            </w:r>
          </w:p>
        </w:tc>
        <w:tc>
          <w:tcPr>
            <w:tcW w:w="664" w:type="pct"/>
            <w:tcBorders>
              <w:left w:val="single" w:sz="4" w:space="0" w:color="auto"/>
              <w:right w:val="single" w:sz="4" w:space="0" w:color="auto"/>
            </w:tcBorders>
          </w:tcPr>
          <w:p w14:paraId="73E1C152"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-3.836***</w:t>
            </w:r>
          </w:p>
        </w:tc>
        <w:tc>
          <w:tcPr>
            <w:tcW w:w="736" w:type="pct"/>
            <w:tcBorders>
              <w:left w:val="single" w:sz="4" w:space="0" w:color="auto"/>
              <w:right w:val="single" w:sz="4" w:space="0" w:color="auto"/>
            </w:tcBorders>
          </w:tcPr>
          <w:p w14:paraId="36C25F0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-10.060</w:t>
            </w:r>
          </w:p>
        </w:tc>
        <w:tc>
          <w:tcPr>
            <w:tcW w:w="664" w:type="pct"/>
            <w:tcBorders>
              <w:left w:val="single" w:sz="4" w:space="0" w:color="auto"/>
            </w:tcBorders>
          </w:tcPr>
          <w:p w14:paraId="59C53DB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-6.103***</w:t>
            </w:r>
          </w:p>
        </w:tc>
      </w:tr>
      <w:tr w:rsidR="00EB4011" w:rsidRPr="00EB4011" w14:paraId="03E4E39C" w14:textId="77777777" w:rsidTr="00E009B8">
        <w:trPr>
          <w:jc w:val="center"/>
        </w:trPr>
        <w:tc>
          <w:tcPr>
            <w:tcW w:w="872" w:type="pct"/>
            <w:vMerge/>
            <w:tcBorders>
              <w:right w:val="single" w:sz="4" w:space="0" w:color="auto"/>
            </w:tcBorders>
            <w:vAlign w:val="center"/>
          </w:tcPr>
          <w:p w14:paraId="2476E2F6" w14:textId="77777777" w:rsidR="000A0BEB" w:rsidRPr="00EB4011" w:rsidRDefault="000A0BEB" w:rsidP="00060E93">
            <w:pPr>
              <w:autoSpaceDE w:val="0"/>
              <w:autoSpaceDN w:val="0"/>
              <w:adjustRightInd w:val="0"/>
              <w:spacing w:line="240" w:lineRule="auto"/>
              <w:jc w:val="center"/>
              <w:rPr>
                <w:color w:val="auto"/>
                <w:kern w:val="0"/>
                <w:sz w:val="18"/>
                <w:szCs w:val="18"/>
              </w:rPr>
            </w:pPr>
          </w:p>
        </w:tc>
        <w:tc>
          <w:tcPr>
            <w:tcW w:w="664" w:type="pct"/>
            <w:tcBorders>
              <w:left w:val="single" w:sz="4" w:space="0" w:color="auto"/>
              <w:right w:val="single" w:sz="4" w:space="0" w:color="auto"/>
            </w:tcBorders>
          </w:tcPr>
          <w:p w14:paraId="7FEDB93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(0.366)</w:t>
            </w:r>
          </w:p>
        </w:tc>
        <w:tc>
          <w:tcPr>
            <w:tcW w:w="736" w:type="pct"/>
            <w:tcBorders>
              <w:left w:val="single" w:sz="4" w:space="0" w:color="auto"/>
              <w:right w:val="single" w:sz="4" w:space="0" w:color="auto"/>
            </w:tcBorders>
          </w:tcPr>
          <w:p w14:paraId="5DE7D94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(7.442)</w:t>
            </w:r>
          </w:p>
        </w:tc>
        <w:tc>
          <w:tcPr>
            <w:tcW w:w="664" w:type="pct"/>
            <w:tcBorders>
              <w:left w:val="single" w:sz="4" w:space="0" w:color="auto"/>
              <w:right w:val="single" w:sz="4" w:space="0" w:color="auto"/>
            </w:tcBorders>
          </w:tcPr>
          <w:p w14:paraId="228893A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(0.406)</w:t>
            </w:r>
          </w:p>
        </w:tc>
        <w:tc>
          <w:tcPr>
            <w:tcW w:w="664" w:type="pct"/>
            <w:tcBorders>
              <w:left w:val="single" w:sz="4" w:space="0" w:color="auto"/>
              <w:right w:val="single" w:sz="4" w:space="0" w:color="auto"/>
            </w:tcBorders>
          </w:tcPr>
          <w:p w14:paraId="6C94387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(0.366)</w:t>
            </w:r>
          </w:p>
        </w:tc>
        <w:tc>
          <w:tcPr>
            <w:tcW w:w="736" w:type="pct"/>
            <w:tcBorders>
              <w:left w:val="single" w:sz="4" w:space="0" w:color="auto"/>
              <w:right w:val="single" w:sz="4" w:space="0" w:color="auto"/>
            </w:tcBorders>
          </w:tcPr>
          <w:p w14:paraId="0D480BA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(7.497)</w:t>
            </w:r>
          </w:p>
        </w:tc>
        <w:tc>
          <w:tcPr>
            <w:tcW w:w="664" w:type="pct"/>
            <w:tcBorders>
              <w:left w:val="single" w:sz="4" w:space="0" w:color="auto"/>
            </w:tcBorders>
          </w:tcPr>
          <w:p w14:paraId="1FF48D7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(0.409)</w:t>
            </w:r>
          </w:p>
        </w:tc>
      </w:tr>
      <w:tr w:rsidR="00EB4011" w:rsidRPr="00EB4011" w14:paraId="136ED4DF" w14:textId="77777777" w:rsidTr="00E009B8">
        <w:trPr>
          <w:jc w:val="center"/>
        </w:trPr>
        <w:tc>
          <w:tcPr>
            <w:tcW w:w="872" w:type="pct"/>
            <w:tcBorders>
              <w:bottom w:val="nil"/>
              <w:right w:val="single" w:sz="4" w:space="0" w:color="auto"/>
            </w:tcBorders>
            <w:vAlign w:val="center"/>
          </w:tcPr>
          <w:p w14:paraId="7EFC7A0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控制变量</w:t>
            </w:r>
          </w:p>
        </w:tc>
        <w:tc>
          <w:tcPr>
            <w:tcW w:w="664" w:type="pct"/>
            <w:tcBorders>
              <w:left w:val="single" w:sz="4" w:space="0" w:color="auto"/>
              <w:bottom w:val="nil"/>
              <w:right w:val="single" w:sz="4" w:space="0" w:color="auto"/>
            </w:tcBorders>
            <w:vAlign w:val="center"/>
          </w:tcPr>
          <w:p w14:paraId="36E39FF7"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left w:val="single" w:sz="4" w:space="0" w:color="auto"/>
              <w:bottom w:val="nil"/>
              <w:right w:val="single" w:sz="4" w:space="0" w:color="auto"/>
            </w:tcBorders>
            <w:vAlign w:val="center"/>
          </w:tcPr>
          <w:p w14:paraId="557C8CC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left w:val="single" w:sz="4" w:space="0" w:color="auto"/>
              <w:bottom w:val="nil"/>
              <w:right w:val="single" w:sz="4" w:space="0" w:color="auto"/>
            </w:tcBorders>
            <w:vAlign w:val="center"/>
          </w:tcPr>
          <w:p w14:paraId="2631F4D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left w:val="single" w:sz="4" w:space="0" w:color="auto"/>
              <w:bottom w:val="nil"/>
              <w:right w:val="single" w:sz="4" w:space="0" w:color="auto"/>
            </w:tcBorders>
            <w:vAlign w:val="center"/>
          </w:tcPr>
          <w:p w14:paraId="658B365F"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left w:val="single" w:sz="4" w:space="0" w:color="auto"/>
              <w:bottom w:val="nil"/>
              <w:right w:val="single" w:sz="4" w:space="0" w:color="auto"/>
            </w:tcBorders>
            <w:vAlign w:val="center"/>
          </w:tcPr>
          <w:p w14:paraId="28B1B8E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left w:val="single" w:sz="4" w:space="0" w:color="auto"/>
              <w:bottom w:val="nil"/>
            </w:tcBorders>
            <w:vAlign w:val="center"/>
          </w:tcPr>
          <w:p w14:paraId="45100A7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7E63F296" w14:textId="77777777" w:rsidTr="00E009B8">
        <w:trPr>
          <w:jc w:val="center"/>
        </w:trPr>
        <w:tc>
          <w:tcPr>
            <w:tcW w:w="872" w:type="pct"/>
            <w:tcBorders>
              <w:top w:val="nil"/>
              <w:bottom w:val="single" w:sz="4" w:space="0" w:color="auto"/>
              <w:right w:val="single" w:sz="4" w:space="0" w:color="auto"/>
            </w:tcBorders>
            <w:vAlign w:val="center"/>
          </w:tcPr>
          <w:p w14:paraId="1DE92DB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固定效应</w:t>
            </w:r>
          </w:p>
        </w:tc>
        <w:tc>
          <w:tcPr>
            <w:tcW w:w="664" w:type="pct"/>
            <w:tcBorders>
              <w:top w:val="nil"/>
              <w:left w:val="single" w:sz="4" w:space="0" w:color="auto"/>
              <w:bottom w:val="single" w:sz="4" w:space="0" w:color="auto"/>
              <w:right w:val="single" w:sz="4" w:space="0" w:color="auto"/>
            </w:tcBorders>
            <w:vAlign w:val="center"/>
          </w:tcPr>
          <w:p w14:paraId="158C13B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top w:val="nil"/>
              <w:left w:val="single" w:sz="4" w:space="0" w:color="auto"/>
              <w:bottom w:val="single" w:sz="4" w:space="0" w:color="auto"/>
              <w:right w:val="single" w:sz="4" w:space="0" w:color="auto"/>
            </w:tcBorders>
            <w:vAlign w:val="center"/>
          </w:tcPr>
          <w:p w14:paraId="39DBF59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top w:val="nil"/>
              <w:left w:val="single" w:sz="4" w:space="0" w:color="auto"/>
              <w:bottom w:val="single" w:sz="4" w:space="0" w:color="auto"/>
              <w:right w:val="single" w:sz="4" w:space="0" w:color="auto"/>
            </w:tcBorders>
            <w:vAlign w:val="center"/>
          </w:tcPr>
          <w:p w14:paraId="466A8E75"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top w:val="nil"/>
              <w:left w:val="single" w:sz="4" w:space="0" w:color="auto"/>
              <w:bottom w:val="single" w:sz="4" w:space="0" w:color="auto"/>
              <w:right w:val="single" w:sz="4" w:space="0" w:color="auto"/>
            </w:tcBorders>
            <w:vAlign w:val="center"/>
          </w:tcPr>
          <w:p w14:paraId="00E7F31A"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736" w:type="pct"/>
            <w:tcBorders>
              <w:top w:val="nil"/>
              <w:left w:val="single" w:sz="4" w:space="0" w:color="auto"/>
              <w:bottom w:val="single" w:sz="4" w:space="0" w:color="auto"/>
              <w:right w:val="single" w:sz="4" w:space="0" w:color="auto"/>
            </w:tcBorders>
            <w:vAlign w:val="center"/>
          </w:tcPr>
          <w:p w14:paraId="5D65E2B1"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c>
          <w:tcPr>
            <w:tcW w:w="664" w:type="pct"/>
            <w:tcBorders>
              <w:top w:val="nil"/>
              <w:left w:val="single" w:sz="4" w:space="0" w:color="auto"/>
              <w:bottom w:val="single" w:sz="4" w:space="0" w:color="auto"/>
            </w:tcBorders>
            <w:vAlign w:val="center"/>
          </w:tcPr>
          <w:p w14:paraId="28B68DA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控制</w:t>
            </w:r>
          </w:p>
        </w:tc>
      </w:tr>
      <w:tr w:rsidR="00EB4011" w:rsidRPr="00EB4011" w14:paraId="3733DB3D" w14:textId="77777777" w:rsidTr="00E009B8">
        <w:trPr>
          <w:jc w:val="center"/>
        </w:trPr>
        <w:tc>
          <w:tcPr>
            <w:tcW w:w="872" w:type="pct"/>
            <w:tcBorders>
              <w:top w:val="single" w:sz="4" w:space="0" w:color="auto"/>
              <w:right w:val="single" w:sz="4" w:space="0" w:color="auto"/>
            </w:tcBorders>
            <w:vAlign w:val="center"/>
          </w:tcPr>
          <w:p w14:paraId="5B5E5EE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i/>
                <w:iCs/>
                <w:color w:val="auto"/>
                <w:kern w:val="0"/>
                <w:sz w:val="18"/>
                <w:szCs w:val="18"/>
              </w:rPr>
              <w:t>R</w:t>
            </w:r>
            <w:r w:rsidRPr="00EB4011">
              <w:rPr>
                <w:i/>
                <w:iCs/>
                <w:color w:val="auto"/>
                <w:kern w:val="0"/>
                <w:sz w:val="18"/>
                <w:szCs w:val="18"/>
                <w:vertAlign w:val="superscript"/>
              </w:rPr>
              <w:t>2</w:t>
            </w:r>
          </w:p>
        </w:tc>
        <w:tc>
          <w:tcPr>
            <w:tcW w:w="664" w:type="pct"/>
            <w:tcBorders>
              <w:top w:val="single" w:sz="4" w:space="0" w:color="auto"/>
              <w:left w:val="single" w:sz="4" w:space="0" w:color="auto"/>
              <w:right w:val="single" w:sz="4" w:space="0" w:color="auto"/>
            </w:tcBorders>
          </w:tcPr>
          <w:p w14:paraId="4E6C7C71"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736" w:type="pct"/>
            <w:tcBorders>
              <w:top w:val="single" w:sz="4" w:space="0" w:color="auto"/>
              <w:left w:val="single" w:sz="4" w:space="0" w:color="auto"/>
              <w:right w:val="single" w:sz="4" w:space="0" w:color="auto"/>
            </w:tcBorders>
          </w:tcPr>
          <w:p w14:paraId="32EEECC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664" w:type="pct"/>
            <w:tcBorders>
              <w:top w:val="single" w:sz="4" w:space="0" w:color="auto"/>
              <w:left w:val="single" w:sz="4" w:space="0" w:color="auto"/>
              <w:right w:val="single" w:sz="4" w:space="0" w:color="auto"/>
            </w:tcBorders>
          </w:tcPr>
          <w:p w14:paraId="12FEF740"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0.710</w:t>
            </w:r>
          </w:p>
        </w:tc>
        <w:tc>
          <w:tcPr>
            <w:tcW w:w="664" w:type="pct"/>
            <w:tcBorders>
              <w:top w:val="single" w:sz="4" w:space="0" w:color="auto"/>
              <w:left w:val="single" w:sz="4" w:space="0" w:color="auto"/>
              <w:right w:val="single" w:sz="4" w:space="0" w:color="auto"/>
            </w:tcBorders>
          </w:tcPr>
          <w:p w14:paraId="5A5FFB02"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736" w:type="pct"/>
            <w:tcBorders>
              <w:top w:val="single" w:sz="4" w:space="0" w:color="auto"/>
              <w:left w:val="single" w:sz="4" w:space="0" w:color="auto"/>
              <w:right w:val="single" w:sz="4" w:space="0" w:color="auto"/>
            </w:tcBorders>
          </w:tcPr>
          <w:p w14:paraId="2F2D74B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w:t>
            </w:r>
          </w:p>
        </w:tc>
        <w:tc>
          <w:tcPr>
            <w:tcW w:w="664" w:type="pct"/>
            <w:tcBorders>
              <w:top w:val="single" w:sz="4" w:space="0" w:color="auto"/>
              <w:left w:val="single" w:sz="4" w:space="0" w:color="auto"/>
            </w:tcBorders>
          </w:tcPr>
          <w:p w14:paraId="7DE4378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0.710</w:t>
            </w:r>
          </w:p>
        </w:tc>
      </w:tr>
      <w:tr w:rsidR="000A0BEB" w:rsidRPr="00EB4011" w14:paraId="320C55CA" w14:textId="77777777" w:rsidTr="00E009B8">
        <w:trPr>
          <w:jc w:val="center"/>
        </w:trPr>
        <w:tc>
          <w:tcPr>
            <w:tcW w:w="872" w:type="pct"/>
            <w:tcBorders>
              <w:right w:val="single" w:sz="4" w:space="0" w:color="auto"/>
            </w:tcBorders>
            <w:vAlign w:val="center"/>
          </w:tcPr>
          <w:p w14:paraId="5B6E83DB"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rFonts w:hint="eastAsia"/>
                <w:color w:val="auto"/>
                <w:kern w:val="0"/>
                <w:sz w:val="18"/>
                <w:szCs w:val="18"/>
              </w:rPr>
              <w:t>样本量</w:t>
            </w:r>
          </w:p>
        </w:tc>
        <w:tc>
          <w:tcPr>
            <w:tcW w:w="664" w:type="pct"/>
            <w:tcBorders>
              <w:left w:val="single" w:sz="4" w:space="0" w:color="auto"/>
              <w:bottom w:val="single" w:sz="8" w:space="0" w:color="auto"/>
              <w:right w:val="single" w:sz="4" w:space="0" w:color="auto"/>
            </w:tcBorders>
          </w:tcPr>
          <w:p w14:paraId="39C55A73"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25,851</w:t>
            </w:r>
          </w:p>
        </w:tc>
        <w:tc>
          <w:tcPr>
            <w:tcW w:w="736" w:type="pct"/>
            <w:tcBorders>
              <w:left w:val="single" w:sz="4" w:space="0" w:color="auto"/>
              <w:bottom w:val="single" w:sz="8" w:space="0" w:color="auto"/>
              <w:right w:val="single" w:sz="4" w:space="0" w:color="auto"/>
            </w:tcBorders>
          </w:tcPr>
          <w:p w14:paraId="632BCB36"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4,881</w:t>
            </w:r>
          </w:p>
        </w:tc>
        <w:tc>
          <w:tcPr>
            <w:tcW w:w="664" w:type="pct"/>
            <w:tcBorders>
              <w:left w:val="single" w:sz="4" w:space="0" w:color="auto"/>
              <w:bottom w:val="single" w:sz="8" w:space="0" w:color="auto"/>
              <w:right w:val="single" w:sz="4" w:space="0" w:color="auto"/>
            </w:tcBorders>
          </w:tcPr>
          <w:p w14:paraId="221FC3DD"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27,407</w:t>
            </w:r>
          </w:p>
        </w:tc>
        <w:tc>
          <w:tcPr>
            <w:tcW w:w="664" w:type="pct"/>
            <w:tcBorders>
              <w:left w:val="single" w:sz="4" w:space="0" w:color="auto"/>
              <w:bottom w:val="single" w:sz="8" w:space="0" w:color="auto"/>
              <w:right w:val="single" w:sz="4" w:space="0" w:color="auto"/>
            </w:tcBorders>
          </w:tcPr>
          <w:p w14:paraId="37A9C8AE"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25,851</w:t>
            </w:r>
          </w:p>
        </w:tc>
        <w:tc>
          <w:tcPr>
            <w:tcW w:w="736" w:type="pct"/>
            <w:tcBorders>
              <w:left w:val="single" w:sz="4" w:space="0" w:color="auto"/>
              <w:bottom w:val="single" w:sz="8" w:space="0" w:color="auto"/>
              <w:right w:val="single" w:sz="4" w:space="0" w:color="auto"/>
            </w:tcBorders>
          </w:tcPr>
          <w:p w14:paraId="07849B6C"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4,881</w:t>
            </w:r>
          </w:p>
        </w:tc>
        <w:tc>
          <w:tcPr>
            <w:tcW w:w="664" w:type="pct"/>
            <w:tcBorders>
              <w:left w:val="single" w:sz="4" w:space="0" w:color="auto"/>
              <w:bottom w:val="single" w:sz="8" w:space="0" w:color="auto"/>
            </w:tcBorders>
          </w:tcPr>
          <w:p w14:paraId="054B3A68" w14:textId="77777777" w:rsidR="000A0BEB" w:rsidRPr="00EB4011" w:rsidRDefault="000A0BEB" w:rsidP="00060E93">
            <w:pPr>
              <w:autoSpaceDE w:val="0"/>
              <w:autoSpaceDN w:val="0"/>
              <w:adjustRightInd w:val="0"/>
              <w:spacing w:line="240" w:lineRule="auto"/>
              <w:jc w:val="center"/>
              <w:rPr>
                <w:color w:val="auto"/>
                <w:kern w:val="0"/>
                <w:sz w:val="18"/>
                <w:szCs w:val="18"/>
              </w:rPr>
            </w:pPr>
            <w:r w:rsidRPr="00EB4011">
              <w:rPr>
                <w:color w:val="auto"/>
                <w:kern w:val="0"/>
                <w:sz w:val="18"/>
                <w:szCs w:val="18"/>
              </w:rPr>
              <w:t>27,407</w:t>
            </w:r>
          </w:p>
        </w:tc>
      </w:tr>
    </w:tbl>
    <w:p w14:paraId="1E43EE17" w14:textId="77777777" w:rsidR="000A0BEB" w:rsidRDefault="000A0BEB" w:rsidP="000A0BEB">
      <w:pPr>
        <w:ind w:firstLineChars="200" w:firstLine="416"/>
        <w:rPr>
          <w:color w:val="auto"/>
        </w:rPr>
      </w:pPr>
    </w:p>
    <w:p w14:paraId="3B0A0577" w14:textId="77777777" w:rsidR="00060E93" w:rsidRPr="00EB4011" w:rsidRDefault="00060E93" w:rsidP="00060E93">
      <w:pPr>
        <w:ind w:firstLineChars="200" w:firstLine="416"/>
        <w:rPr>
          <w:color w:val="auto"/>
        </w:rPr>
      </w:pPr>
      <w:r w:rsidRPr="00EB4011">
        <w:rPr>
          <w:rFonts w:hint="eastAsia"/>
          <w:color w:val="auto"/>
        </w:rPr>
        <w:t>进一步地，表</w:t>
      </w:r>
      <w:r w:rsidRPr="00EB4011">
        <w:rPr>
          <w:rFonts w:hint="eastAsia"/>
          <w:color w:val="auto"/>
        </w:rPr>
        <w:t>A</w:t>
      </w:r>
      <w:r w:rsidRPr="00EB4011">
        <w:rPr>
          <w:color w:val="auto"/>
        </w:rPr>
        <w:t>12</w:t>
      </w:r>
      <w:r w:rsidRPr="00EB4011">
        <w:rPr>
          <w:rFonts w:hint="eastAsia"/>
          <w:color w:val="auto"/>
        </w:rPr>
        <w:t>报告了企业责任感与外部危机意识两个维度的机制检验结果。可以发现，企业责任感维度对创新数量、创新质量和</w:t>
      </w:r>
      <w:proofErr w:type="gramStart"/>
      <w:r w:rsidRPr="00EB4011">
        <w:rPr>
          <w:rFonts w:hint="eastAsia"/>
          <w:color w:val="auto"/>
        </w:rPr>
        <w:t>创新熵均表现</w:t>
      </w:r>
      <w:proofErr w:type="gramEnd"/>
      <w:r w:rsidRPr="00EB4011">
        <w:rPr>
          <w:rFonts w:hint="eastAsia"/>
          <w:color w:val="auto"/>
        </w:rPr>
        <w:t>出较为稳健的正向影响，其中对创新数量和创新熵的促进作用尤为显著。这表明，企业责任感越强，其越倾向于将创新活动</w:t>
      </w:r>
      <w:r w:rsidRPr="00EB4011">
        <w:rPr>
          <w:rFonts w:hint="eastAsia"/>
          <w:color w:val="auto"/>
        </w:rPr>
        <w:lastRenderedPageBreak/>
        <w:t>嵌入长期经营目标与持续发展战略之中，从而在扩大创新投入、提升创新质量以及优化创新结构等多个层面同时发挥作用。就本文的理论逻辑而言，这意味着民族精神对企业风险承担的缓释效应，在创新机制层面主要体现为一种更加稳健、持续且具有长期主义导向的创新增效过程。与此同时，外部危机意识维度对创新数量并未产生显著影响，但对创新质量和创新</w:t>
      </w:r>
      <w:proofErr w:type="gramStart"/>
      <w:r w:rsidRPr="00EB4011">
        <w:rPr>
          <w:rFonts w:hint="eastAsia"/>
          <w:color w:val="auto"/>
        </w:rPr>
        <w:t>熵</w:t>
      </w:r>
      <w:proofErr w:type="gramEnd"/>
      <w:r w:rsidRPr="00EB4011">
        <w:rPr>
          <w:rFonts w:hint="eastAsia"/>
          <w:color w:val="auto"/>
        </w:rPr>
        <w:t>呈现出显著正向作用。这说明，外部危机意识并未显著推动企业在创新规模上的普遍扩张，却可能通过强化企业对外部不确定性和潜在冲击的感知，促使其更加注重创新活动的质量提升与创新布局优化。由此可见，相较于企业责任感所体现的全面性创新促进作用，外部危机意识的影响更集中地表现为对创新方向、创新效率和创新质量的选择性改善。</w:t>
      </w:r>
    </w:p>
    <w:p w14:paraId="1284AF4C" w14:textId="68F015B6" w:rsidR="00214060" w:rsidRPr="008D550B" w:rsidRDefault="000A0BEB" w:rsidP="00FE66A3">
      <w:pPr>
        <w:ind w:firstLineChars="200" w:firstLine="416"/>
        <w:rPr>
          <w:rFonts w:hint="eastAsia"/>
          <w:color w:val="auto"/>
        </w:rPr>
      </w:pPr>
      <w:r w:rsidRPr="00EB4011">
        <w:rPr>
          <w:rFonts w:hint="eastAsia"/>
          <w:color w:val="auto"/>
        </w:rPr>
        <w:t>综合表</w:t>
      </w:r>
      <w:r w:rsidRPr="00EB4011">
        <w:rPr>
          <w:rFonts w:hint="eastAsia"/>
          <w:color w:val="auto"/>
        </w:rPr>
        <w:t>A</w:t>
      </w:r>
      <w:r w:rsidRPr="00EB4011">
        <w:rPr>
          <w:color w:val="auto"/>
        </w:rPr>
        <w:t>1</w:t>
      </w:r>
      <w:r w:rsidR="00F951D3" w:rsidRPr="00EB4011">
        <w:rPr>
          <w:color w:val="auto"/>
        </w:rPr>
        <w:t>1</w:t>
      </w:r>
      <w:r w:rsidRPr="00EB4011">
        <w:rPr>
          <w:rFonts w:hint="eastAsia"/>
          <w:color w:val="auto"/>
        </w:rPr>
        <w:t>和表</w:t>
      </w:r>
      <w:r w:rsidRPr="00EB4011">
        <w:rPr>
          <w:rFonts w:hint="eastAsia"/>
          <w:color w:val="auto"/>
        </w:rPr>
        <w:t>A</w:t>
      </w:r>
      <w:r w:rsidRPr="00EB4011">
        <w:rPr>
          <w:color w:val="auto"/>
        </w:rPr>
        <w:t>1</w:t>
      </w:r>
      <w:r w:rsidR="00F951D3" w:rsidRPr="00EB4011">
        <w:rPr>
          <w:color w:val="auto"/>
        </w:rPr>
        <w:t>2</w:t>
      </w:r>
      <w:r w:rsidRPr="00EB4011">
        <w:rPr>
          <w:rFonts w:hint="eastAsia"/>
          <w:color w:val="auto"/>
        </w:rPr>
        <w:t>的结果可以发现，创新机制部分的核心特征并不在于民族精神是否统一地促进了企业创新，而在于其不同细分</w:t>
      </w:r>
      <w:proofErr w:type="gramStart"/>
      <w:r w:rsidRPr="00EB4011">
        <w:rPr>
          <w:rFonts w:hint="eastAsia"/>
          <w:color w:val="auto"/>
        </w:rPr>
        <w:t>维度所对应</w:t>
      </w:r>
      <w:proofErr w:type="gramEnd"/>
      <w:r w:rsidRPr="00EB4011">
        <w:rPr>
          <w:rFonts w:hint="eastAsia"/>
          <w:color w:val="auto"/>
        </w:rPr>
        <w:t>的创新效应具有明显差异。具体而言，企业责任感是最为稳定、最具一致性的创新激励维度，外部危机意识则更多体现为对创新质量与创新结构优化的促进作用，而民族自豪感与复兴意识的作用边界相对有限，且主要体现于特定创新维度之上。进一步而言，上述结果也表明，民族精神影响企业风险承担的创新渠道，本质上并不是一种简单的情绪激励或价值宣示，而更可能是一种嵌入企业组织治理和战略选择中的非正式制度效应。其中，真正能够稳定转化为创新避险能力的，并不是抽象层面的情感认同本身，而是企业责任感所蕴含的长期主义导向，以及外部危机意识所对应的风险感知与创新优化动机。</w:t>
      </w:r>
    </w:p>
    <w:sectPr w:rsidR="00214060" w:rsidRPr="008D550B" w:rsidSect="00060E93">
      <w:footerReference w:type="default" r:id="rId52"/>
      <w:footnotePr>
        <w:numFmt w:val="decimalEnclosedCircleChinese"/>
        <w:numRestart w:val="eachPage"/>
      </w:footnotePr>
      <w:pgSz w:w="11906" w:h="16838" w:code="9"/>
      <w:pgMar w:top="1440" w:right="1797" w:bottom="1440" w:left="1797" w:header="851" w:footer="992" w:gutter="0"/>
      <w:pgNumType w:start="1"/>
      <w:cols w:space="425"/>
      <w:docGrid w:type="linesAndChars" w:linePitch="348" w:charSpace="-4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CDB06B" w14:textId="77777777" w:rsidR="00C12619" w:rsidRDefault="00C12619" w:rsidP="00E57C33">
      <w:r>
        <w:separator/>
      </w:r>
    </w:p>
  </w:endnote>
  <w:endnote w:type="continuationSeparator" w:id="0">
    <w:p w14:paraId="370C1406" w14:textId="77777777" w:rsidR="00C12619" w:rsidRDefault="00C12619" w:rsidP="00E5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Euclid">
    <w:panose1 w:val="02020503060505020303"/>
    <w:charset w:val="00"/>
    <w:family w:val="roman"/>
    <w:pitch w:val="variable"/>
    <w:sig w:usb0="8000002F" w:usb1="0000000A" w:usb2="00000000" w:usb3="00000000" w:csb0="0000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6252069"/>
      <w:docPartObj>
        <w:docPartGallery w:val="Page Numbers (Bottom of Page)"/>
        <w:docPartUnique/>
      </w:docPartObj>
    </w:sdtPr>
    <w:sdtContent>
      <w:p w14:paraId="4F4A8E1E" w14:textId="77777777" w:rsidR="00B30BE0" w:rsidRDefault="00B30BE0">
        <w:pPr>
          <w:pStyle w:val="a7"/>
          <w:jc w:val="center"/>
        </w:pPr>
        <w:r>
          <w:fldChar w:fldCharType="begin"/>
        </w:r>
        <w:r>
          <w:instrText>PAGE   \* MERGEFORMAT</w:instrText>
        </w:r>
        <w:r>
          <w:fldChar w:fldCharType="separate"/>
        </w:r>
        <w:r>
          <w:rPr>
            <w:lang w:val="zh-CN"/>
          </w:rPr>
          <w:t>2</w:t>
        </w:r>
        <w:r>
          <w:fldChar w:fldCharType="end"/>
        </w:r>
      </w:p>
    </w:sdtContent>
  </w:sdt>
  <w:p w14:paraId="7A3AE272" w14:textId="77777777" w:rsidR="00B30BE0" w:rsidRDefault="00B30BE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53532" w14:textId="77777777" w:rsidR="00C12619" w:rsidRDefault="00C12619" w:rsidP="00E57C33">
      <w:r>
        <w:separator/>
      </w:r>
    </w:p>
  </w:footnote>
  <w:footnote w:type="continuationSeparator" w:id="0">
    <w:p w14:paraId="4915AD2A" w14:textId="77777777" w:rsidR="00C12619" w:rsidRDefault="00C12619" w:rsidP="00E57C33">
      <w:r>
        <w:continuationSeparator/>
      </w:r>
    </w:p>
  </w:footnote>
  <w:footnote w:id="1">
    <w:p w14:paraId="248DAD9A" w14:textId="4C960ECB" w:rsidR="00FE60E5" w:rsidRPr="00956E3F" w:rsidRDefault="00FE60E5" w:rsidP="00956E3F">
      <w:pPr>
        <w:pStyle w:val="aa"/>
        <w:spacing w:line="240" w:lineRule="exact"/>
        <w:rPr>
          <w:sz w:val="15"/>
          <w:szCs w:val="15"/>
        </w:rPr>
      </w:pPr>
      <w:r w:rsidRPr="00FE60E5">
        <w:rPr>
          <w:rFonts w:eastAsia="黑体" w:hint="eastAsia"/>
          <w:sz w:val="15"/>
          <w:szCs w:val="15"/>
        </w:rPr>
        <w:t>作者简介</w:t>
      </w:r>
      <w:r w:rsidRPr="00956E3F">
        <w:rPr>
          <w:rFonts w:hint="eastAsia"/>
          <w:sz w:val="15"/>
          <w:szCs w:val="15"/>
        </w:rPr>
        <w:t>：李少林（</w:t>
      </w:r>
      <w:r w:rsidRPr="00956E3F">
        <w:rPr>
          <w:rFonts w:hint="eastAsia"/>
          <w:sz w:val="15"/>
          <w:szCs w:val="15"/>
        </w:rPr>
        <w:t>1986</w:t>
      </w:r>
      <w:r w:rsidRPr="00956E3F">
        <w:rPr>
          <w:rFonts w:hint="eastAsia"/>
          <w:sz w:val="15"/>
          <w:szCs w:val="15"/>
        </w:rPr>
        <w:t>—），男，湖北襄阳人，东北财经大学产业组织与企业组织研究中心研究员；王振宇（</w:t>
      </w:r>
      <w:r w:rsidRPr="00956E3F">
        <w:rPr>
          <w:rFonts w:hint="eastAsia"/>
          <w:sz w:val="15"/>
          <w:szCs w:val="15"/>
        </w:rPr>
        <w:t>1997</w:t>
      </w:r>
      <w:r w:rsidRPr="00956E3F">
        <w:rPr>
          <w:rFonts w:hint="eastAsia"/>
          <w:sz w:val="15"/>
          <w:szCs w:val="15"/>
        </w:rPr>
        <w:t>—）（通讯作者），男，山东滨州人，东北财经大学产业组织与企业组织研究中心博士研究生；陈</w:t>
      </w:r>
      <w:r>
        <w:rPr>
          <w:rFonts w:hint="eastAsia"/>
          <w:sz w:val="15"/>
          <w:szCs w:val="15"/>
        </w:rPr>
        <w:t xml:space="preserve"> </w:t>
      </w:r>
      <w:r>
        <w:rPr>
          <w:sz w:val="15"/>
          <w:szCs w:val="15"/>
        </w:rPr>
        <w:t xml:space="preserve"> </w:t>
      </w:r>
      <w:r w:rsidRPr="00956E3F">
        <w:rPr>
          <w:rFonts w:hint="eastAsia"/>
          <w:sz w:val="15"/>
          <w:szCs w:val="15"/>
        </w:rPr>
        <w:t>泽（</w:t>
      </w:r>
      <w:r w:rsidRPr="00956E3F">
        <w:rPr>
          <w:rFonts w:hint="eastAsia"/>
          <w:sz w:val="15"/>
          <w:szCs w:val="15"/>
        </w:rPr>
        <w:t>1995</w:t>
      </w:r>
      <w:r w:rsidRPr="00956E3F">
        <w:rPr>
          <w:rFonts w:hint="eastAsia"/>
          <w:sz w:val="15"/>
          <w:szCs w:val="15"/>
        </w:rPr>
        <w:t>—），男，河北沧州人，东北财经大学产业组织与企业组织研究中心博士研究生。</w:t>
      </w:r>
    </w:p>
  </w:footnote>
  <w:footnote w:id="2">
    <w:p w14:paraId="18B990F0" w14:textId="77777777" w:rsidR="00BB79CB" w:rsidRPr="00205B53" w:rsidRDefault="00BB79CB" w:rsidP="00BB79CB">
      <w:pPr>
        <w:pStyle w:val="aa"/>
      </w:pPr>
      <w:r>
        <w:rPr>
          <w:rStyle w:val="ac"/>
        </w:rPr>
        <w:footnoteRef/>
      </w:r>
      <w:r>
        <w:t xml:space="preserve"> </w:t>
      </w:r>
      <w:r>
        <w:rPr>
          <w:rFonts w:hint="eastAsia"/>
        </w:rPr>
        <w:t>受限于计算资源，</w:t>
      </w:r>
      <w:r w:rsidRPr="00205B53">
        <w:rPr>
          <w:rFonts w:hint="eastAsia"/>
        </w:rPr>
        <w:t>本文</w:t>
      </w:r>
      <w:r>
        <w:rPr>
          <w:rFonts w:hint="eastAsia"/>
        </w:rPr>
        <w:t>截取范围为</w:t>
      </w:r>
      <w:r w:rsidRPr="00205B53">
        <w:rPr>
          <w:rFonts w:hint="eastAsia"/>
        </w:rPr>
        <w:t>前</w:t>
      </w:r>
      <w:r w:rsidRPr="00205B53">
        <w:rPr>
          <w:rFonts w:hint="eastAsia"/>
        </w:rPr>
        <w:t>10%</w:t>
      </w:r>
      <w:r>
        <w:rPr>
          <w:rFonts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72550F"/>
    <w:multiLevelType w:val="hybridMultilevel"/>
    <w:tmpl w:val="B70CF588"/>
    <w:lvl w:ilvl="0" w:tplc="D0A4BF60">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6FF607F0"/>
    <w:multiLevelType w:val="hybridMultilevel"/>
    <w:tmpl w:val="645CB934"/>
    <w:lvl w:ilvl="0" w:tplc="6E7C2464">
      <w:start w:val="1"/>
      <w:numFmt w:val="decimal"/>
      <w:lvlText w:val="[%1]"/>
      <w:lvlJc w:val="righ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86707809">
    <w:abstractNumId w:val="1"/>
  </w:num>
  <w:num w:numId="2" w16cid:durableId="2039894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
  <w:removePersonalInformation/>
  <w:removeDateAndTime/>
  <w:bordersDoNotSurroundHeader/>
  <w:bordersDoNotSurroundFooter/>
  <w:proofState w:spelling="clean" w:grammar="clean"/>
  <w:defaultTabStop w:val="420"/>
  <w:drawingGridHorizontalSpacing w:val="104"/>
  <w:drawingGridVerticalSpacing w:val="174"/>
  <w:displayHorizontalDrawingGridEvery w:val="0"/>
  <w:displayVerticalDrawingGridEvery w:val="2"/>
  <w:characterSpacingControl w:val="compressPunctuation"/>
  <w:hdrShapeDefaults>
    <o:shapedefaults v:ext="edit" spidmax="205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527"/>
    <w:rsid w:val="00001829"/>
    <w:rsid w:val="000034A6"/>
    <w:rsid w:val="00004657"/>
    <w:rsid w:val="00006E7F"/>
    <w:rsid w:val="00006F24"/>
    <w:rsid w:val="0000711F"/>
    <w:rsid w:val="00010240"/>
    <w:rsid w:val="0001036A"/>
    <w:rsid w:val="00010B9D"/>
    <w:rsid w:val="00010BA3"/>
    <w:rsid w:val="00011BE5"/>
    <w:rsid w:val="00011BF4"/>
    <w:rsid w:val="00013046"/>
    <w:rsid w:val="000131A4"/>
    <w:rsid w:val="000135B2"/>
    <w:rsid w:val="0001450B"/>
    <w:rsid w:val="000149E4"/>
    <w:rsid w:val="000152E2"/>
    <w:rsid w:val="00015522"/>
    <w:rsid w:val="00016518"/>
    <w:rsid w:val="00016D74"/>
    <w:rsid w:val="000176E0"/>
    <w:rsid w:val="00017B44"/>
    <w:rsid w:val="00017F28"/>
    <w:rsid w:val="00020A4E"/>
    <w:rsid w:val="00020EAA"/>
    <w:rsid w:val="00021193"/>
    <w:rsid w:val="00021343"/>
    <w:rsid w:val="00021398"/>
    <w:rsid w:val="0002157B"/>
    <w:rsid w:val="000220E5"/>
    <w:rsid w:val="00023B88"/>
    <w:rsid w:val="000240C5"/>
    <w:rsid w:val="00025690"/>
    <w:rsid w:val="0002703B"/>
    <w:rsid w:val="000271D1"/>
    <w:rsid w:val="00027EE9"/>
    <w:rsid w:val="00030667"/>
    <w:rsid w:val="00032154"/>
    <w:rsid w:val="000321E1"/>
    <w:rsid w:val="0003260C"/>
    <w:rsid w:val="00032C70"/>
    <w:rsid w:val="0003703F"/>
    <w:rsid w:val="00037CED"/>
    <w:rsid w:val="000401ED"/>
    <w:rsid w:val="0004155E"/>
    <w:rsid w:val="00043E62"/>
    <w:rsid w:val="0004411E"/>
    <w:rsid w:val="000441B0"/>
    <w:rsid w:val="00044A2C"/>
    <w:rsid w:val="00045079"/>
    <w:rsid w:val="000456AA"/>
    <w:rsid w:val="00045DF6"/>
    <w:rsid w:val="000460C1"/>
    <w:rsid w:val="00046D6E"/>
    <w:rsid w:val="000470A7"/>
    <w:rsid w:val="00047DC9"/>
    <w:rsid w:val="00047F64"/>
    <w:rsid w:val="00051367"/>
    <w:rsid w:val="000516D0"/>
    <w:rsid w:val="00051803"/>
    <w:rsid w:val="0005268C"/>
    <w:rsid w:val="00053122"/>
    <w:rsid w:val="000538F1"/>
    <w:rsid w:val="00055406"/>
    <w:rsid w:val="00056C71"/>
    <w:rsid w:val="000574D8"/>
    <w:rsid w:val="00057D63"/>
    <w:rsid w:val="00060C36"/>
    <w:rsid w:val="00060E93"/>
    <w:rsid w:val="0006478E"/>
    <w:rsid w:val="00064E93"/>
    <w:rsid w:val="00064F72"/>
    <w:rsid w:val="00065AF4"/>
    <w:rsid w:val="00066E76"/>
    <w:rsid w:val="0006700F"/>
    <w:rsid w:val="0006741D"/>
    <w:rsid w:val="0006753D"/>
    <w:rsid w:val="00070613"/>
    <w:rsid w:val="00070918"/>
    <w:rsid w:val="00071312"/>
    <w:rsid w:val="00071F30"/>
    <w:rsid w:val="00073EB9"/>
    <w:rsid w:val="0007451F"/>
    <w:rsid w:val="00075D7F"/>
    <w:rsid w:val="00077E6F"/>
    <w:rsid w:val="00081102"/>
    <w:rsid w:val="000814F5"/>
    <w:rsid w:val="0008159E"/>
    <w:rsid w:val="00081628"/>
    <w:rsid w:val="00082CF9"/>
    <w:rsid w:val="00083D79"/>
    <w:rsid w:val="00084D55"/>
    <w:rsid w:val="0008530B"/>
    <w:rsid w:val="00085419"/>
    <w:rsid w:val="00085BA1"/>
    <w:rsid w:val="0008631B"/>
    <w:rsid w:val="00090DDF"/>
    <w:rsid w:val="000919CC"/>
    <w:rsid w:val="000923D7"/>
    <w:rsid w:val="00092D09"/>
    <w:rsid w:val="00093D65"/>
    <w:rsid w:val="0009491A"/>
    <w:rsid w:val="00094D08"/>
    <w:rsid w:val="00095B7D"/>
    <w:rsid w:val="0009645F"/>
    <w:rsid w:val="000A0072"/>
    <w:rsid w:val="000A0AB7"/>
    <w:rsid w:val="000A0BEB"/>
    <w:rsid w:val="000A14A1"/>
    <w:rsid w:val="000A19A3"/>
    <w:rsid w:val="000A26E8"/>
    <w:rsid w:val="000A394F"/>
    <w:rsid w:val="000A3CCC"/>
    <w:rsid w:val="000A3E85"/>
    <w:rsid w:val="000A79E0"/>
    <w:rsid w:val="000B0800"/>
    <w:rsid w:val="000B0B4D"/>
    <w:rsid w:val="000B0DF4"/>
    <w:rsid w:val="000B1748"/>
    <w:rsid w:val="000B2276"/>
    <w:rsid w:val="000B2B8D"/>
    <w:rsid w:val="000B2E63"/>
    <w:rsid w:val="000B3F53"/>
    <w:rsid w:val="000B4FF2"/>
    <w:rsid w:val="000B5C10"/>
    <w:rsid w:val="000B5C7B"/>
    <w:rsid w:val="000B69BB"/>
    <w:rsid w:val="000B769C"/>
    <w:rsid w:val="000C0AF6"/>
    <w:rsid w:val="000C2EF2"/>
    <w:rsid w:val="000C38BD"/>
    <w:rsid w:val="000C3D17"/>
    <w:rsid w:val="000C4341"/>
    <w:rsid w:val="000C4783"/>
    <w:rsid w:val="000C4AA6"/>
    <w:rsid w:val="000C6A18"/>
    <w:rsid w:val="000C6A72"/>
    <w:rsid w:val="000C6AF0"/>
    <w:rsid w:val="000C6B44"/>
    <w:rsid w:val="000C6BFD"/>
    <w:rsid w:val="000C770B"/>
    <w:rsid w:val="000D1495"/>
    <w:rsid w:val="000D1DAC"/>
    <w:rsid w:val="000D2088"/>
    <w:rsid w:val="000D34D3"/>
    <w:rsid w:val="000D4223"/>
    <w:rsid w:val="000D4B96"/>
    <w:rsid w:val="000D55E2"/>
    <w:rsid w:val="000D5A0E"/>
    <w:rsid w:val="000D63D9"/>
    <w:rsid w:val="000D641F"/>
    <w:rsid w:val="000D6D49"/>
    <w:rsid w:val="000E10F9"/>
    <w:rsid w:val="000E26E5"/>
    <w:rsid w:val="000E29F6"/>
    <w:rsid w:val="000E2A5E"/>
    <w:rsid w:val="000E31EA"/>
    <w:rsid w:val="000E3260"/>
    <w:rsid w:val="000E45F0"/>
    <w:rsid w:val="000E4A36"/>
    <w:rsid w:val="000E58CA"/>
    <w:rsid w:val="000E6117"/>
    <w:rsid w:val="000E6790"/>
    <w:rsid w:val="000E6F1E"/>
    <w:rsid w:val="000E7308"/>
    <w:rsid w:val="000E7444"/>
    <w:rsid w:val="000F03C2"/>
    <w:rsid w:val="000F07BA"/>
    <w:rsid w:val="000F1B96"/>
    <w:rsid w:val="000F337E"/>
    <w:rsid w:val="000F3B30"/>
    <w:rsid w:val="000F4295"/>
    <w:rsid w:val="000F5DE9"/>
    <w:rsid w:val="000F6E5F"/>
    <w:rsid w:val="000F7546"/>
    <w:rsid w:val="000F7A9F"/>
    <w:rsid w:val="00100728"/>
    <w:rsid w:val="00100E4D"/>
    <w:rsid w:val="001024A1"/>
    <w:rsid w:val="0010266E"/>
    <w:rsid w:val="00102E7A"/>
    <w:rsid w:val="00103E0D"/>
    <w:rsid w:val="00103E4F"/>
    <w:rsid w:val="00105441"/>
    <w:rsid w:val="00105599"/>
    <w:rsid w:val="00105949"/>
    <w:rsid w:val="001059A4"/>
    <w:rsid w:val="0010667A"/>
    <w:rsid w:val="00111579"/>
    <w:rsid w:val="00113C32"/>
    <w:rsid w:val="00113D22"/>
    <w:rsid w:val="00113E86"/>
    <w:rsid w:val="00114A58"/>
    <w:rsid w:val="00114E06"/>
    <w:rsid w:val="00115EE1"/>
    <w:rsid w:val="00116056"/>
    <w:rsid w:val="00116917"/>
    <w:rsid w:val="00117627"/>
    <w:rsid w:val="001176A3"/>
    <w:rsid w:val="00117D49"/>
    <w:rsid w:val="001200A7"/>
    <w:rsid w:val="00122553"/>
    <w:rsid w:val="00122F5C"/>
    <w:rsid w:val="001234CE"/>
    <w:rsid w:val="0012376F"/>
    <w:rsid w:val="00123EEA"/>
    <w:rsid w:val="001247A0"/>
    <w:rsid w:val="001247B9"/>
    <w:rsid w:val="00124D75"/>
    <w:rsid w:val="001252F3"/>
    <w:rsid w:val="001304E5"/>
    <w:rsid w:val="00130CBC"/>
    <w:rsid w:val="00131467"/>
    <w:rsid w:val="00131B2F"/>
    <w:rsid w:val="00131C87"/>
    <w:rsid w:val="001323B4"/>
    <w:rsid w:val="0013437D"/>
    <w:rsid w:val="00135206"/>
    <w:rsid w:val="001356C4"/>
    <w:rsid w:val="00135B7D"/>
    <w:rsid w:val="00137FD0"/>
    <w:rsid w:val="00141081"/>
    <w:rsid w:val="00142556"/>
    <w:rsid w:val="001426CE"/>
    <w:rsid w:val="00142A75"/>
    <w:rsid w:val="0014367D"/>
    <w:rsid w:val="00143DAD"/>
    <w:rsid w:val="00143F5C"/>
    <w:rsid w:val="00144C69"/>
    <w:rsid w:val="00144F95"/>
    <w:rsid w:val="0014543A"/>
    <w:rsid w:val="001457B9"/>
    <w:rsid w:val="001468DA"/>
    <w:rsid w:val="00146C3F"/>
    <w:rsid w:val="00147570"/>
    <w:rsid w:val="0014776B"/>
    <w:rsid w:val="00147852"/>
    <w:rsid w:val="0015030E"/>
    <w:rsid w:val="00150DC0"/>
    <w:rsid w:val="0015189E"/>
    <w:rsid w:val="00152D50"/>
    <w:rsid w:val="00153745"/>
    <w:rsid w:val="0015391D"/>
    <w:rsid w:val="00154C8B"/>
    <w:rsid w:val="00155C4E"/>
    <w:rsid w:val="00157295"/>
    <w:rsid w:val="00157AB9"/>
    <w:rsid w:val="00160652"/>
    <w:rsid w:val="00161EAE"/>
    <w:rsid w:val="00162E02"/>
    <w:rsid w:val="00163CA0"/>
    <w:rsid w:val="001664C5"/>
    <w:rsid w:val="001673E5"/>
    <w:rsid w:val="00167EED"/>
    <w:rsid w:val="00170389"/>
    <w:rsid w:val="00171B7E"/>
    <w:rsid w:val="00172191"/>
    <w:rsid w:val="00173375"/>
    <w:rsid w:val="00173D91"/>
    <w:rsid w:val="00173FF4"/>
    <w:rsid w:val="00174C35"/>
    <w:rsid w:val="0017771B"/>
    <w:rsid w:val="00177DC4"/>
    <w:rsid w:val="00177FF0"/>
    <w:rsid w:val="00180028"/>
    <w:rsid w:val="001813C2"/>
    <w:rsid w:val="0018199E"/>
    <w:rsid w:val="00181A1C"/>
    <w:rsid w:val="00181AC9"/>
    <w:rsid w:val="00183349"/>
    <w:rsid w:val="00183F0F"/>
    <w:rsid w:val="0018484E"/>
    <w:rsid w:val="00184B26"/>
    <w:rsid w:val="00187377"/>
    <w:rsid w:val="00190877"/>
    <w:rsid w:val="00190EF0"/>
    <w:rsid w:val="001914A5"/>
    <w:rsid w:val="0019278A"/>
    <w:rsid w:val="001943AC"/>
    <w:rsid w:val="001945C2"/>
    <w:rsid w:val="00194623"/>
    <w:rsid w:val="0019465D"/>
    <w:rsid w:val="00194B24"/>
    <w:rsid w:val="00195D93"/>
    <w:rsid w:val="001970F6"/>
    <w:rsid w:val="00197176"/>
    <w:rsid w:val="0019731D"/>
    <w:rsid w:val="00197D9B"/>
    <w:rsid w:val="001A0887"/>
    <w:rsid w:val="001A15BF"/>
    <w:rsid w:val="001A1608"/>
    <w:rsid w:val="001A24D8"/>
    <w:rsid w:val="001A2E21"/>
    <w:rsid w:val="001A3411"/>
    <w:rsid w:val="001A3603"/>
    <w:rsid w:val="001A3A38"/>
    <w:rsid w:val="001A4019"/>
    <w:rsid w:val="001A427B"/>
    <w:rsid w:val="001A48B7"/>
    <w:rsid w:val="001A4CF8"/>
    <w:rsid w:val="001A6544"/>
    <w:rsid w:val="001A6BBC"/>
    <w:rsid w:val="001A7996"/>
    <w:rsid w:val="001B0EA6"/>
    <w:rsid w:val="001B310A"/>
    <w:rsid w:val="001B5862"/>
    <w:rsid w:val="001B5ABB"/>
    <w:rsid w:val="001B6423"/>
    <w:rsid w:val="001B7318"/>
    <w:rsid w:val="001B73D0"/>
    <w:rsid w:val="001C0CF5"/>
    <w:rsid w:val="001C15AF"/>
    <w:rsid w:val="001C1AD7"/>
    <w:rsid w:val="001C1C1A"/>
    <w:rsid w:val="001C3BE8"/>
    <w:rsid w:val="001C5893"/>
    <w:rsid w:val="001C59EF"/>
    <w:rsid w:val="001C65A6"/>
    <w:rsid w:val="001C6BDF"/>
    <w:rsid w:val="001C6ED1"/>
    <w:rsid w:val="001C7DDB"/>
    <w:rsid w:val="001D2695"/>
    <w:rsid w:val="001D3E75"/>
    <w:rsid w:val="001D45DC"/>
    <w:rsid w:val="001D529D"/>
    <w:rsid w:val="001D539A"/>
    <w:rsid w:val="001D6E37"/>
    <w:rsid w:val="001E1763"/>
    <w:rsid w:val="001E25E1"/>
    <w:rsid w:val="001E3634"/>
    <w:rsid w:val="001E3BA2"/>
    <w:rsid w:val="001E3BED"/>
    <w:rsid w:val="001E4942"/>
    <w:rsid w:val="001E7A06"/>
    <w:rsid w:val="001F163C"/>
    <w:rsid w:val="001F1A48"/>
    <w:rsid w:val="001F1AB0"/>
    <w:rsid w:val="001F3B72"/>
    <w:rsid w:val="001F3D13"/>
    <w:rsid w:val="001F3EB1"/>
    <w:rsid w:val="001F450C"/>
    <w:rsid w:val="001F465B"/>
    <w:rsid w:val="001F47F0"/>
    <w:rsid w:val="001F68B3"/>
    <w:rsid w:val="001F7EC9"/>
    <w:rsid w:val="002009CB"/>
    <w:rsid w:val="00200D89"/>
    <w:rsid w:val="002012B2"/>
    <w:rsid w:val="0020159F"/>
    <w:rsid w:val="00201872"/>
    <w:rsid w:val="00201DEA"/>
    <w:rsid w:val="00203178"/>
    <w:rsid w:val="002053C0"/>
    <w:rsid w:val="00205F8D"/>
    <w:rsid w:val="0020788F"/>
    <w:rsid w:val="0021037C"/>
    <w:rsid w:val="00210D4E"/>
    <w:rsid w:val="002114E3"/>
    <w:rsid w:val="00211CBE"/>
    <w:rsid w:val="00212CA3"/>
    <w:rsid w:val="00212FB5"/>
    <w:rsid w:val="002138DE"/>
    <w:rsid w:val="00213C78"/>
    <w:rsid w:val="00213D84"/>
    <w:rsid w:val="00213F1A"/>
    <w:rsid w:val="00214060"/>
    <w:rsid w:val="00215000"/>
    <w:rsid w:val="00215D19"/>
    <w:rsid w:val="00216B90"/>
    <w:rsid w:val="00216F22"/>
    <w:rsid w:val="00217D03"/>
    <w:rsid w:val="00220143"/>
    <w:rsid w:val="002203E8"/>
    <w:rsid w:val="002206FF"/>
    <w:rsid w:val="00220745"/>
    <w:rsid w:val="002208F9"/>
    <w:rsid w:val="00221BD2"/>
    <w:rsid w:val="0022202B"/>
    <w:rsid w:val="00222AE6"/>
    <w:rsid w:val="00222FF5"/>
    <w:rsid w:val="00223B69"/>
    <w:rsid w:val="00224088"/>
    <w:rsid w:val="00224191"/>
    <w:rsid w:val="00224662"/>
    <w:rsid w:val="00224ADD"/>
    <w:rsid w:val="00224BE6"/>
    <w:rsid w:val="00224C5B"/>
    <w:rsid w:val="00226580"/>
    <w:rsid w:val="0022768F"/>
    <w:rsid w:val="002278EC"/>
    <w:rsid w:val="002278F6"/>
    <w:rsid w:val="00227B0E"/>
    <w:rsid w:val="00227FFD"/>
    <w:rsid w:val="002302AA"/>
    <w:rsid w:val="00231F31"/>
    <w:rsid w:val="00233A5E"/>
    <w:rsid w:val="00233AF4"/>
    <w:rsid w:val="00233BAC"/>
    <w:rsid w:val="002343E0"/>
    <w:rsid w:val="00234A57"/>
    <w:rsid w:val="00234BAB"/>
    <w:rsid w:val="00235BB5"/>
    <w:rsid w:val="00236299"/>
    <w:rsid w:val="0023654B"/>
    <w:rsid w:val="00236A49"/>
    <w:rsid w:val="00237566"/>
    <w:rsid w:val="00237C67"/>
    <w:rsid w:val="002410C9"/>
    <w:rsid w:val="0024132A"/>
    <w:rsid w:val="002417DD"/>
    <w:rsid w:val="002427C8"/>
    <w:rsid w:val="00243C23"/>
    <w:rsid w:val="00243EF4"/>
    <w:rsid w:val="00244F1D"/>
    <w:rsid w:val="00245AC6"/>
    <w:rsid w:val="002463DB"/>
    <w:rsid w:val="00246B05"/>
    <w:rsid w:val="00246CCF"/>
    <w:rsid w:val="00246CD3"/>
    <w:rsid w:val="002470D9"/>
    <w:rsid w:val="00251FCC"/>
    <w:rsid w:val="00253281"/>
    <w:rsid w:val="0025367B"/>
    <w:rsid w:val="00254E86"/>
    <w:rsid w:val="00255FB7"/>
    <w:rsid w:val="00256DD0"/>
    <w:rsid w:val="00257698"/>
    <w:rsid w:val="00260142"/>
    <w:rsid w:val="00260C0E"/>
    <w:rsid w:val="00260D4B"/>
    <w:rsid w:val="002619EB"/>
    <w:rsid w:val="00261F9D"/>
    <w:rsid w:val="00262B92"/>
    <w:rsid w:val="00262FBC"/>
    <w:rsid w:val="00263131"/>
    <w:rsid w:val="002637CF"/>
    <w:rsid w:val="00264C5C"/>
    <w:rsid w:val="00265C4A"/>
    <w:rsid w:val="00266C09"/>
    <w:rsid w:val="00266EE7"/>
    <w:rsid w:val="00270A1C"/>
    <w:rsid w:val="002711A7"/>
    <w:rsid w:val="002727D9"/>
    <w:rsid w:val="002731C7"/>
    <w:rsid w:val="00273D2E"/>
    <w:rsid w:val="002746AD"/>
    <w:rsid w:val="00274797"/>
    <w:rsid w:val="002747D7"/>
    <w:rsid w:val="00275C4D"/>
    <w:rsid w:val="00281442"/>
    <w:rsid w:val="00282758"/>
    <w:rsid w:val="0028443F"/>
    <w:rsid w:val="00285896"/>
    <w:rsid w:val="00285CD9"/>
    <w:rsid w:val="00287FF1"/>
    <w:rsid w:val="00290A3D"/>
    <w:rsid w:val="00291F04"/>
    <w:rsid w:val="00292DB6"/>
    <w:rsid w:val="00294569"/>
    <w:rsid w:val="00296163"/>
    <w:rsid w:val="00297C05"/>
    <w:rsid w:val="00297E90"/>
    <w:rsid w:val="002A0DC0"/>
    <w:rsid w:val="002A139C"/>
    <w:rsid w:val="002A34B3"/>
    <w:rsid w:val="002A3759"/>
    <w:rsid w:val="002A3A40"/>
    <w:rsid w:val="002A46BD"/>
    <w:rsid w:val="002A613B"/>
    <w:rsid w:val="002A6D87"/>
    <w:rsid w:val="002A6FB1"/>
    <w:rsid w:val="002B01D2"/>
    <w:rsid w:val="002B0EAC"/>
    <w:rsid w:val="002B24C2"/>
    <w:rsid w:val="002B3771"/>
    <w:rsid w:val="002B494C"/>
    <w:rsid w:val="002B4FFA"/>
    <w:rsid w:val="002B6394"/>
    <w:rsid w:val="002B7863"/>
    <w:rsid w:val="002C04FA"/>
    <w:rsid w:val="002C0A22"/>
    <w:rsid w:val="002C14F3"/>
    <w:rsid w:val="002C180F"/>
    <w:rsid w:val="002C1E52"/>
    <w:rsid w:val="002C1F0F"/>
    <w:rsid w:val="002C20D8"/>
    <w:rsid w:val="002C276B"/>
    <w:rsid w:val="002C29AA"/>
    <w:rsid w:val="002C2CE3"/>
    <w:rsid w:val="002C2FE7"/>
    <w:rsid w:val="002C3609"/>
    <w:rsid w:val="002C3809"/>
    <w:rsid w:val="002C3A69"/>
    <w:rsid w:val="002C3E6A"/>
    <w:rsid w:val="002C4761"/>
    <w:rsid w:val="002C4A10"/>
    <w:rsid w:val="002C509C"/>
    <w:rsid w:val="002C6F02"/>
    <w:rsid w:val="002C78E1"/>
    <w:rsid w:val="002D0183"/>
    <w:rsid w:val="002D07CB"/>
    <w:rsid w:val="002D392E"/>
    <w:rsid w:val="002D41D6"/>
    <w:rsid w:val="002D4396"/>
    <w:rsid w:val="002D4DA1"/>
    <w:rsid w:val="002D4F48"/>
    <w:rsid w:val="002D6080"/>
    <w:rsid w:val="002D6614"/>
    <w:rsid w:val="002D6BA1"/>
    <w:rsid w:val="002D7C30"/>
    <w:rsid w:val="002E03FE"/>
    <w:rsid w:val="002E0C66"/>
    <w:rsid w:val="002E1AA1"/>
    <w:rsid w:val="002E1D71"/>
    <w:rsid w:val="002E1EC1"/>
    <w:rsid w:val="002E283A"/>
    <w:rsid w:val="002E2C6B"/>
    <w:rsid w:val="002E33CD"/>
    <w:rsid w:val="002E351C"/>
    <w:rsid w:val="002E409F"/>
    <w:rsid w:val="002E437B"/>
    <w:rsid w:val="002E4DC5"/>
    <w:rsid w:val="002E57DA"/>
    <w:rsid w:val="002E620F"/>
    <w:rsid w:val="002E6DEE"/>
    <w:rsid w:val="002E6EB5"/>
    <w:rsid w:val="002E7209"/>
    <w:rsid w:val="002E77B9"/>
    <w:rsid w:val="002E7BE7"/>
    <w:rsid w:val="002E7DD8"/>
    <w:rsid w:val="002F0846"/>
    <w:rsid w:val="002F2361"/>
    <w:rsid w:val="002F2544"/>
    <w:rsid w:val="002F2AD5"/>
    <w:rsid w:val="002F2D74"/>
    <w:rsid w:val="002F3106"/>
    <w:rsid w:val="002F483A"/>
    <w:rsid w:val="002F665A"/>
    <w:rsid w:val="002F6B53"/>
    <w:rsid w:val="00300A94"/>
    <w:rsid w:val="00302136"/>
    <w:rsid w:val="0030213E"/>
    <w:rsid w:val="0030270E"/>
    <w:rsid w:val="00302B50"/>
    <w:rsid w:val="00303B08"/>
    <w:rsid w:val="00303F5F"/>
    <w:rsid w:val="0030528D"/>
    <w:rsid w:val="003054E0"/>
    <w:rsid w:val="00306775"/>
    <w:rsid w:val="00306CE5"/>
    <w:rsid w:val="00306D17"/>
    <w:rsid w:val="00307F0A"/>
    <w:rsid w:val="00310395"/>
    <w:rsid w:val="003105F5"/>
    <w:rsid w:val="00310608"/>
    <w:rsid w:val="00310B17"/>
    <w:rsid w:val="003116F0"/>
    <w:rsid w:val="003118EA"/>
    <w:rsid w:val="00311B23"/>
    <w:rsid w:val="00313FE9"/>
    <w:rsid w:val="0031409C"/>
    <w:rsid w:val="0031538E"/>
    <w:rsid w:val="00315619"/>
    <w:rsid w:val="003159FD"/>
    <w:rsid w:val="00315C00"/>
    <w:rsid w:val="003165B6"/>
    <w:rsid w:val="0031768E"/>
    <w:rsid w:val="00320B98"/>
    <w:rsid w:val="0032163B"/>
    <w:rsid w:val="003217C2"/>
    <w:rsid w:val="0032180B"/>
    <w:rsid w:val="00321838"/>
    <w:rsid w:val="00321D9D"/>
    <w:rsid w:val="0032311C"/>
    <w:rsid w:val="00325A45"/>
    <w:rsid w:val="00327D07"/>
    <w:rsid w:val="00332D49"/>
    <w:rsid w:val="00333082"/>
    <w:rsid w:val="00334E38"/>
    <w:rsid w:val="0033504E"/>
    <w:rsid w:val="00335080"/>
    <w:rsid w:val="0033620A"/>
    <w:rsid w:val="00336F83"/>
    <w:rsid w:val="00337199"/>
    <w:rsid w:val="0034043E"/>
    <w:rsid w:val="00340846"/>
    <w:rsid w:val="00340AF8"/>
    <w:rsid w:val="00341C00"/>
    <w:rsid w:val="00342FD7"/>
    <w:rsid w:val="00343146"/>
    <w:rsid w:val="00343AE1"/>
    <w:rsid w:val="00343EA8"/>
    <w:rsid w:val="00345CCB"/>
    <w:rsid w:val="00346265"/>
    <w:rsid w:val="003464E3"/>
    <w:rsid w:val="0034694F"/>
    <w:rsid w:val="003472A2"/>
    <w:rsid w:val="0035064C"/>
    <w:rsid w:val="00350F4A"/>
    <w:rsid w:val="0035153D"/>
    <w:rsid w:val="003522F6"/>
    <w:rsid w:val="00353388"/>
    <w:rsid w:val="003537F3"/>
    <w:rsid w:val="003537F9"/>
    <w:rsid w:val="00354817"/>
    <w:rsid w:val="0035484A"/>
    <w:rsid w:val="003551C9"/>
    <w:rsid w:val="0035671C"/>
    <w:rsid w:val="003569C4"/>
    <w:rsid w:val="00357056"/>
    <w:rsid w:val="003577EB"/>
    <w:rsid w:val="00362376"/>
    <w:rsid w:val="00362A81"/>
    <w:rsid w:val="00362C96"/>
    <w:rsid w:val="00362D0E"/>
    <w:rsid w:val="00365045"/>
    <w:rsid w:val="0036519E"/>
    <w:rsid w:val="0036553E"/>
    <w:rsid w:val="00366776"/>
    <w:rsid w:val="00367773"/>
    <w:rsid w:val="003716B7"/>
    <w:rsid w:val="00371AE7"/>
    <w:rsid w:val="003750F4"/>
    <w:rsid w:val="00376AF3"/>
    <w:rsid w:val="003807EA"/>
    <w:rsid w:val="00380FBD"/>
    <w:rsid w:val="003817A7"/>
    <w:rsid w:val="0038197C"/>
    <w:rsid w:val="00381D30"/>
    <w:rsid w:val="003831DC"/>
    <w:rsid w:val="00385908"/>
    <w:rsid w:val="003860EA"/>
    <w:rsid w:val="00386980"/>
    <w:rsid w:val="00386D07"/>
    <w:rsid w:val="00390FF3"/>
    <w:rsid w:val="00392E24"/>
    <w:rsid w:val="003940A1"/>
    <w:rsid w:val="00395038"/>
    <w:rsid w:val="00395D84"/>
    <w:rsid w:val="00396E5E"/>
    <w:rsid w:val="00397909"/>
    <w:rsid w:val="003A0C9A"/>
    <w:rsid w:val="003A2DAA"/>
    <w:rsid w:val="003A2DE2"/>
    <w:rsid w:val="003A58E7"/>
    <w:rsid w:val="003A69EA"/>
    <w:rsid w:val="003A6C70"/>
    <w:rsid w:val="003A72AA"/>
    <w:rsid w:val="003A7494"/>
    <w:rsid w:val="003B0131"/>
    <w:rsid w:val="003B1B56"/>
    <w:rsid w:val="003B2173"/>
    <w:rsid w:val="003B291F"/>
    <w:rsid w:val="003B2C6B"/>
    <w:rsid w:val="003B3D55"/>
    <w:rsid w:val="003B5081"/>
    <w:rsid w:val="003B5AD9"/>
    <w:rsid w:val="003B6798"/>
    <w:rsid w:val="003B6929"/>
    <w:rsid w:val="003B7834"/>
    <w:rsid w:val="003B78CF"/>
    <w:rsid w:val="003C17C1"/>
    <w:rsid w:val="003C1918"/>
    <w:rsid w:val="003C2463"/>
    <w:rsid w:val="003C286D"/>
    <w:rsid w:val="003C36A7"/>
    <w:rsid w:val="003C3B60"/>
    <w:rsid w:val="003C3ED1"/>
    <w:rsid w:val="003C4196"/>
    <w:rsid w:val="003C4256"/>
    <w:rsid w:val="003C4819"/>
    <w:rsid w:val="003C5E7B"/>
    <w:rsid w:val="003C694F"/>
    <w:rsid w:val="003C71E4"/>
    <w:rsid w:val="003D078E"/>
    <w:rsid w:val="003D0EB4"/>
    <w:rsid w:val="003D1183"/>
    <w:rsid w:val="003D1959"/>
    <w:rsid w:val="003D2131"/>
    <w:rsid w:val="003D44DC"/>
    <w:rsid w:val="003D557A"/>
    <w:rsid w:val="003D6238"/>
    <w:rsid w:val="003D6A1F"/>
    <w:rsid w:val="003D75E9"/>
    <w:rsid w:val="003E1C22"/>
    <w:rsid w:val="003E2050"/>
    <w:rsid w:val="003E20F6"/>
    <w:rsid w:val="003E2C3D"/>
    <w:rsid w:val="003E3474"/>
    <w:rsid w:val="003E4B37"/>
    <w:rsid w:val="003E5A8F"/>
    <w:rsid w:val="003E5FB2"/>
    <w:rsid w:val="003E602E"/>
    <w:rsid w:val="003E70B6"/>
    <w:rsid w:val="003E77E5"/>
    <w:rsid w:val="003F0F20"/>
    <w:rsid w:val="003F318A"/>
    <w:rsid w:val="003F3345"/>
    <w:rsid w:val="003F50BF"/>
    <w:rsid w:val="003F59FC"/>
    <w:rsid w:val="003F69BE"/>
    <w:rsid w:val="003F7B4B"/>
    <w:rsid w:val="003F7E26"/>
    <w:rsid w:val="00400B62"/>
    <w:rsid w:val="00402BCF"/>
    <w:rsid w:val="00403171"/>
    <w:rsid w:val="00404202"/>
    <w:rsid w:val="00405186"/>
    <w:rsid w:val="00406518"/>
    <w:rsid w:val="004065D9"/>
    <w:rsid w:val="00407110"/>
    <w:rsid w:val="00407C1C"/>
    <w:rsid w:val="00410B5A"/>
    <w:rsid w:val="004116CF"/>
    <w:rsid w:val="00411FEF"/>
    <w:rsid w:val="00412A06"/>
    <w:rsid w:val="0041391F"/>
    <w:rsid w:val="0041450B"/>
    <w:rsid w:val="00414527"/>
    <w:rsid w:val="004145FF"/>
    <w:rsid w:val="004148C6"/>
    <w:rsid w:val="00414AC4"/>
    <w:rsid w:val="004165CC"/>
    <w:rsid w:val="00420060"/>
    <w:rsid w:val="00420E25"/>
    <w:rsid w:val="004213C0"/>
    <w:rsid w:val="00421681"/>
    <w:rsid w:val="00421BCE"/>
    <w:rsid w:val="00422A88"/>
    <w:rsid w:val="00422DBA"/>
    <w:rsid w:val="00423AE9"/>
    <w:rsid w:val="00424DB2"/>
    <w:rsid w:val="00430292"/>
    <w:rsid w:val="00430839"/>
    <w:rsid w:val="004308B0"/>
    <w:rsid w:val="00430BC6"/>
    <w:rsid w:val="0043102D"/>
    <w:rsid w:val="004317B5"/>
    <w:rsid w:val="00433D9B"/>
    <w:rsid w:val="00433DD5"/>
    <w:rsid w:val="00434D3D"/>
    <w:rsid w:val="00435508"/>
    <w:rsid w:val="004358F1"/>
    <w:rsid w:val="004359DA"/>
    <w:rsid w:val="004411E7"/>
    <w:rsid w:val="004423BB"/>
    <w:rsid w:val="00442B73"/>
    <w:rsid w:val="00443A8A"/>
    <w:rsid w:val="0044458F"/>
    <w:rsid w:val="0044459B"/>
    <w:rsid w:val="00444CD5"/>
    <w:rsid w:val="00445154"/>
    <w:rsid w:val="00445B6F"/>
    <w:rsid w:val="00446A29"/>
    <w:rsid w:val="00446A93"/>
    <w:rsid w:val="004473DC"/>
    <w:rsid w:val="00447FB2"/>
    <w:rsid w:val="0045166E"/>
    <w:rsid w:val="00451D19"/>
    <w:rsid w:val="004521D2"/>
    <w:rsid w:val="004529B3"/>
    <w:rsid w:val="0045401F"/>
    <w:rsid w:val="00454515"/>
    <w:rsid w:val="004554A1"/>
    <w:rsid w:val="00455808"/>
    <w:rsid w:val="00455A5C"/>
    <w:rsid w:val="00456064"/>
    <w:rsid w:val="00456AD3"/>
    <w:rsid w:val="004630CA"/>
    <w:rsid w:val="0046354D"/>
    <w:rsid w:val="004638B8"/>
    <w:rsid w:val="00463A8F"/>
    <w:rsid w:val="00463C3D"/>
    <w:rsid w:val="004651AF"/>
    <w:rsid w:val="004663EE"/>
    <w:rsid w:val="0046684C"/>
    <w:rsid w:val="004670DA"/>
    <w:rsid w:val="0047021F"/>
    <w:rsid w:val="00470C6C"/>
    <w:rsid w:val="00470DCD"/>
    <w:rsid w:val="004721FF"/>
    <w:rsid w:val="00472A38"/>
    <w:rsid w:val="00472D52"/>
    <w:rsid w:val="00473AEA"/>
    <w:rsid w:val="00474550"/>
    <w:rsid w:val="00474EC6"/>
    <w:rsid w:val="004752B5"/>
    <w:rsid w:val="004768D6"/>
    <w:rsid w:val="00477004"/>
    <w:rsid w:val="004800D3"/>
    <w:rsid w:val="004804B9"/>
    <w:rsid w:val="00480848"/>
    <w:rsid w:val="004834CC"/>
    <w:rsid w:val="00483B1F"/>
    <w:rsid w:val="00483C82"/>
    <w:rsid w:val="00483E0F"/>
    <w:rsid w:val="00484034"/>
    <w:rsid w:val="004840D3"/>
    <w:rsid w:val="00485BE7"/>
    <w:rsid w:val="00486B07"/>
    <w:rsid w:val="00487CD0"/>
    <w:rsid w:val="004909CB"/>
    <w:rsid w:val="00490AFD"/>
    <w:rsid w:val="004914F7"/>
    <w:rsid w:val="004916B1"/>
    <w:rsid w:val="00492FCB"/>
    <w:rsid w:val="0049329D"/>
    <w:rsid w:val="004935BA"/>
    <w:rsid w:val="0049374F"/>
    <w:rsid w:val="00493A3E"/>
    <w:rsid w:val="00493FA2"/>
    <w:rsid w:val="00494DE6"/>
    <w:rsid w:val="004955D2"/>
    <w:rsid w:val="00497195"/>
    <w:rsid w:val="004A15B1"/>
    <w:rsid w:val="004A2526"/>
    <w:rsid w:val="004A3EA5"/>
    <w:rsid w:val="004A4557"/>
    <w:rsid w:val="004A5313"/>
    <w:rsid w:val="004A6A0D"/>
    <w:rsid w:val="004A7B40"/>
    <w:rsid w:val="004A7E3A"/>
    <w:rsid w:val="004B0605"/>
    <w:rsid w:val="004B1331"/>
    <w:rsid w:val="004B1450"/>
    <w:rsid w:val="004B1616"/>
    <w:rsid w:val="004B1DC3"/>
    <w:rsid w:val="004B2BD3"/>
    <w:rsid w:val="004B2CAA"/>
    <w:rsid w:val="004B3518"/>
    <w:rsid w:val="004B3D8C"/>
    <w:rsid w:val="004B479A"/>
    <w:rsid w:val="004B4954"/>
    <w:rsid w:val="004B4C6E"/>
    <w:rsid w:val="004B54F9"/>
    <w:rsid w:val="004B6943"/>
    <w:rsid w:val="004B786D"/>
    <w:rsid w:val="004C16E3"/>
    <w:rsid w:val="004C182F"/>
    <w:rsid w:val="004C2213"/>
    <w:rsid w:val="004C2CDB"/>
    <w:rsid w:val="004C377A"/>
    <w:rsid w:val="004C6038"/>
    <w:rsid w:val="004C62C9"/>
    <w:rsid w:val="004C6F56"/>
    <w:rsid w:val="004C7D09"/>
    <w:rsid w:val="004C7F60"/>
    <w:rsid w:val="004D006B"/>
    <w:rsid w:val="004D146B"/>
    <w:rsid w:val="004D27A8"/>
    <w:rsid w:val="004D3495"/>
    <w:rsid w:val="004D3DF0"/>
    <w:rsid w:val="004D467F"/>
    <w:rsid w:val="004D4B2E"/>
    <w:rsid w:val="004D4C5E"/>
    <w:rsid w:val="004D4D69"/>
    <w:rsid w:val="004D5E2C"/>
    <w:rsid w:val="004E33F0"/>
    <w:rsid w:val="004E39B8"/>
    <w:rsid w:val="004E3A23"/>
    <w:rsid w:val="004E3C17"/>
    <w:rsid w:val="004E44B2"/>
    <w:rsid w:val="004E52DD"/>
    <w:rsid w:val="004E52E4"/>
    <w:rsid w:val="004E5C12"/>
    <w:rsid w:val="004E61B3"/>
    <w:rsid w:val="004E6390"/>
    <w:rsid w:val="004E655A"/>
    <w:rsid w:val="004E6663"/>
    <w:rsid w:val="004E66A2"/>
    <w:rsid w:val="004E6F19"/>
    <w:rsid w:val="004E7118"/>
    <w:rsid w:val="004E795C"/>
    <w:rsid w:val="004F0E3C"/>
    <w:rsid w:val="004F1199"/>
    <w:rsid w:val="004F2236"/>
    <w:rsid w:val="004F23CA"/>
    <w:rsid w:val="004F2C2E"/>
    <w:rsid w:val="004F2D3F"/>
    <w:rsid w:val="004F4519"/>
    <w:rsid w:val="004F4A62"/>
    <w:rsid w:val="004F55DE"/>
    <w:rsid w:val="004F565C"/>
    <w:rsid w:val="004F5969"/>
    <w:rsid w:val="004F6414"/>
    <w:rsid w:val="004F7785"/>
    <w:rsid w:val="004F7821"/>
    <w:rsid w:val="005000F6"/>
    <w:rsid w:val="00501B2F"/>
    <w:rsid w:val="005029B4"/>
    <w:rsid w:val="00502C60"/>
    <w:rsid w:val="005032E6"/>
    <w:rsid w:val="00503B57"/>
    <w:rsid w:val="00503B9B"/>
    <w:rsid w:val="00505033"/>
    <w:rsid w:val="00505A93"/>
    <w:rsid w:val="00507159"/>
    <w:rsid w:val="005073C1"/>
    <w:rsid w:val="00507925"/>
    <w:rsid w:val="005079C2"/>
    <w:rsid w:val="0051008F"/>
    <w:rsid w:val="00510C3F"/>
    <w:rsid w:val="00511AAB"/>
    <w:rsid w:val="00512690"/>
    <w:rsid w:val="0051288C"/>
    <w:rsid w:val="005133B6"/>
    <w:rsid w:val="00513F7A"/>
    <w:rsid w:val="00514949"/>
    <w:rsid w:val="00514E4A"/>
    <w:rsid w:val="0051501D"/>
    <w:rsid w:val="005163C9"/>
    <w:rsid w:val="0051671B"/>
    <w:rsid w:val="0051744C"/>
    <w:rsid w:val="00517696"/>
    <w:rsid w:val="00520366"/>
    <w:rsid w:val="00520F73"/>
    <w:rsid w:val="0052101F"/>
    <w:rsid w:val="00521966"/>
    <w:rsid w:val="00521FCE"/>
    <w:rsid w:val="00523E11"/>
    <w:rsid w:val="00527080"/>
    <w:rsid w:val="005271A7"/>
    <w:rsid w:val="005271AF"/>
    <w:rsid w:val="005275B6"/>
    <w:rsid w:val="00527B01"/>
    <w:rsid w:val="00530720"/>
    <w:rsid w:val="00530D11"/>
    <w:rsid w:val="00531BF1"/>
    <w:rsid w:val="00533D68"/>
    <w:rsid w:val="0053400D"/>
    <w:rsid w:val="00536265"/>
    <w:rsid w:val="00536E24"/>
    <w:rsid w:val="00536EB9"/>
    <w:rsid w:val="0053748A"/>
    <w:rsid w:val="00537BDD"/>
    <w:rsid w:val="00537DF4"/>
    <w:rsid w:val="00541B74"/>
    <w:rsid w:val="0054397A"/>
    <w:rsid w:val="005447EF"/>
    <w:rsid w:val="0054498E"/>
    <w:rsid w:val="00544FC2"/>
    <w:rsid w:val="00545322"/>
    <w:rsid w:val="005453F2"/>
    <w:rsid w:val="005464BE"/>
    <w:rsid w:val="005464C5"/>
    <w:rsid w:val="00546BBC"/>
    <w:rsid w:val="00546C85"/>
    <w:rsid w:val="00547528"/>
    <w:rsid w:val="00551B06"/>
    <w:rsid w:val="00551F31"/>
    <w:rsid w:val="00553E56"/>
    <w:rsid w:val="00553E65"/>
    <w:rsid w:val="00553F83"/>
    <w:rsid w:val="00555037"/>
    <w:rsid w:val="00556D88"/>
    <w:rsid w:val="00556E75"/>
    <w:rsid w:val="005571DB"/>
    <w:rsid w:val="005610C8"/>
    <w:rsid w:val="005611D5"/>
    <w:rsid w:val="00562C90"/>
    <w:rsid w:val="00563070"/>
    <w:rsid w:val="0056336B"/>
    <w:rsid w:val="00564CD3"/>
    <w:rsid w:val="00565A34"/>
    <w:rsid w:val="005670E5"/>
    <w:rsid w:val="00567B44"/>
    <w:rsid w:val="00570D07"/>
    <w:rsid w:val="00571346"/>
    <w:rsid w:val="00571A35"/>
    <w:rsid w:val="00572365"/>
    <w:rsid w:val="0057318F"/>
    <w:rsid w:val="0057344E"/>
    <w:rsid w:val="00574D2D"/>
    <w:rsid w:val="0057582E"/>
    <w:rsid w:val="00576187"/>
    <w:rsid w:val="005769C3"/>
    <w:rsid w:val="00577081"/>
    <w:rsid w:val="00577734"/>
    <w:rsid w:val="005808BE"/>
    <w:rsid w:val="005815E8"/>
    <w:rsid w:val="0058184F"/>
    <w:rsid w:val="00582076"/>
    <w:rsid w:val="005821B0"/>
    <w:rsid w:val="00582970"/>
    <w:rsid w:val="00583197"/>
    <w:rsid w:val="005837FA"/>
    <w:rsid w:val="00583B43"/>
    <w:rsid w:val="00584307"/>
    <w:rsid w:val="00584E72"/>
    <w:rsid w:val="005859E6"/>
    <w:rsid w:val="0058692D"/>
    <w:rsid w:val="00586B25"/>
    <w:rsid w:val="00587211"/>
    <w:rsid w:val="0059006E"/>
    <w:rsid w:val="00591DF5"/>
    <w:rsid w:val="005933DE"/>
    <w:rsid w:val="0059345A"/>
    <w:rsid w:val="0059470D"/>
    <w:rsid w:val="005947DF"/>
    <w:rsid w:val="0059546F"/>
    <w:rsid w:val="00596E39"/>
    <w:rsid w:val="005A09DF"/>
    <w:rsid w:val="005A245B"/>
    <w:rsid w:val="005A3B74"/>
    <w:rsid w:val="005A4853"/>
    <w:rsid w:val="005A5CFA"/>
    <w:rsid w:val="005A682B"/>
    <w:rsid w:val="005A6C2D"/>
    <w:rsid w:val="005A748B"/>
    <w:rsid w:val="005A7815"/>
    <w:rsid w:val="005A7E2C"/>
    <w:rsid w:val="005B05C1"/>
    <w:rsid w:val="005B0815"/>
    <w:rsid w:val="005B0B2F"/>
    <w:rsid w:val="005B1905"/>
    <w:rsid w:val="005B27EA"/>
    <w:rsid w:val="005B3000"/>
    <w:rsid w:val="005B3718"/>
    <w:rsid w:val="005B3AA6"/>
    <w:rsid w:val="005B3C8F"/>
    <w:rsid w:val="005B3C94"/>
    <w:rsid w:val="005B4603"/>
    <w:rsid w:val="005B645D"/>
    <w:rsid w:val="005B65DB"/>
    <w:rsid w:val="005B6A34"/>
    <w:rsid w:val="005B72CA"/>
    <w:rsid w:val="005B7B5B"/>
    <w:rsid w:val="005B7F5B"/>
    <w:rsid w:val="005C1112"/>
    <w:rsid w:val="005C1CC4"/>
    <w:rsid w:val="005C3394"/>
    <w:rsid w:val="005C36F4"/>
    <w:rsid w:val="005C3D61"/>
    <w:rsid w:val="005C4A5E"/>
    <w:rsid w:val="005C4BC8"/>
    <w:rsid w:val="005C57B5"/>
    <w:rsid w:val="005C5E1B"/>
    <w:rsid w:val="005C66A2"/>
    <w:rsid w:val="005C6B9C"/>
    <w:rsid w:val="005C7298"/>
    <w:rsid w:val="005C794B"/>
    <w:rsid w:val="005D03A9"/>
    <w:rsid w:val="005D060C"/>
    <w:rsid w:val="005D0BF0"/>
    <w:rsid w:val="005D13B2"/>
    <w:rsid w:val="005D4024"/>
    <w:rsid w:val="005D4BD5"/>
    <w:rsid w:val="005D535A"/>
    <w:rsid w:val="005D5971"/>
    <w:rsid w:val="005D5F30"/>
    <w:rsid w:val="005D61D9"/>
    <w:rsid w:val="005D70BE"/>
    <w:rsid w:val="005E0385"/>
    <w:rsid w:val="005E1083"/>
    <w:rsid w:val="005E21B4"/>
    <w:rsid w:val="005E2C1D"/>
    <w:rsid w:val="005E2CB4"/>
    <w:rsid w:val="005E32E7"/>
    <w:rsid w:val="005E3397"/>
    <w:rsid w:val="005E344C"/>
    <w:rsid w:val="005E3A68"/>
    <w:rsid w:val="005E4620"/>
    <w:rsid w:val="005E4DEE"/>
    <w:rsid w:val="005E5741"/>
    <w:rsid w:val="005E5F8F"/>
    <w:rsid w:val="005E695C"/>
    <w:rsid w:val="005E71B7"/>
    <w:rsid w:val="005E72CD"/>
    <w:rsid w:val="005E7354"/>
    <w:rsid w:val="005E7A75"/>
    <w:rsid w:val="005F0AF3"/>
    <w:rsid w:val="005F0B9F"/>
    <w:rsid w:val="005F0DE8"/>
    <w:rsid w:val="005F122B"/>
    <w:rsid w:val="005F14E8"/>
    <w:rsid w:val="005F26D0"/>
    <w:rsid w:val="005F271A"/>
    <w:rsid w:val="005F3002"/>
    <w:rsid w:val="005F5523"/>
    <w:rsid w:val="005F5C4D"/>
    <w:rsid w:val="005F6274"/>
    <w:rsid w:val="005F78A0"/>
    <w:rsid w:val="0060012B"/>
    <w:rsid w:val="0060076E"/>
    <w:rsid w:val="006009B4"/>
    <w:rsid w:val="006012CD"/>
    <w:rsid w:val="006015D0"/>
    <w:rsid w:val="006017E0"/>
    <w:rsid w:val="00602171"/>
    <w:rsid w:val="00602504"/>
    <w:rsid w:val="00602A88"/>
    <w:rsid w:val="00602EE6"/>
    <w:rsid w:val="00603263"/>
    <w:rsid w:val="0060353B"/>
    <w:rsid w:val="006047FD"/>
    <w:rsid w:val="00604C46"/>
    <w:rsid w:val="006051D1"/>
    <w:rsid w:val="006061F1"/>
    <w:rsid w:val="0060627E"/>
    <w:rsid w:val="00606519"/>
    <w:rsid w:val="00606969"/>
    <w:rsid w:val="00607236"/>
    <w:rsid w:val="00610793"/>
    <w:rsid w:val="00610DF8"/>
    <w:rsid w:val="00610E78"/>
    <w:rsid w:val="006112C9"/>
    <w:rsid w:val="00611B67"/>
    <w:rsid w:val="00611F9A"/>
    <w:rsid w:val="0061309D"/>
    <w:rsid w:val="0061418C"/>
    <w:rsid w:val="00614A0D"/>
    <w:rsid w:val="00615608"/>
    <w:rsid w:val="00615B95"/>
    <w:rsid w:val="00615D6B"/>
    <w:rsid w:val="006161FF"/>
    <w:rsid w:val="006166F5"/>
    <w:rsid w:val="00616E4C"/>
    <w:rsid w:val="0061746F"/>
    <w:rsid w:val="0062192C"/>
    <w:rsid w:val="0062254E"/>
    <w:rsid w:val="006226AA"/>
    <w:rsid w:val="00622A03"/>
    <w:rsid w:val="0062322F"/>
    <w:rsid w:val="00623C97"/>
    <w:rsid w:val="00624FDA"/>
    <w:rsid w:val="0062532E"/>
    <w:rsid w:val="0062559B"/>
    <w:rsid w:val="00627296"/>
    <w:rsid w:val="0062794C"/>
    <w:rsid w:val="006319BA"/>
    <w:rsid w:val="006329DF"/>
    <w:rsid w:val="00632B59"/>
    <w:rsid w:val="00632F34"/>
    <w:rsid w:val="00632FB3"/>
    <w:rsid w:val="00634125"/>
    <w:rsid w:val="00634954"/>
    <w:rsid w:val="00634A19"/>
    <w:rsid w:val="00635739"/>
    <w:rsid w:val="006357E8"/>
    <w:rsid w:val="0063657D"/>
    <w:rsid w:val="006366F2"/>
    <w:rsid w:val="00636F14"/>
    <w:rsid w:val="00637946"/>
    <w:rsid w:val="00637BB0"/>
    <w:rsid w:val="00637ED0"/>
    <w:rsid w:val="006401AF"/>
    <w:rsid w:val="006406AB"/>
    <w:rsid w:val="00640A5B"/>
    <w:rsid w:val="00641E1B"/>
    <w:rsid w:val="00643C59"/>
    <w:rsid w:val="0064473E"/>
    <w:rsid w:val="006454DE"/>
    <w:rsid w:val="0064639E"/>
    <w:rsid w:val="006464CE"/>
    <w:rsid w:val="006471A6"/>
    <w:rsid w:val="006507A0"/>
    <w:rsid w:val="006510B2"/>
    <w:rsid w:val="006528F6"/>
    <w:rsid w:val="006530EC"/>
    <w:rsid w:val="006540BF"/>
    <w:rsid w:val="00654620"/>
    <w:rsid w:val="00654D54"/>
    <w:rsid w:val="00655AA1"/>
    <w:rsid w:val="00655B84"/>
    <w:rsid w:val="00655F67"/>
    <w:rsid w:val="0065618E"/>
    <w:rsid w:val="006565B3"/>
    <w:rsid w:val="006611CB"/>
    <w:rsid w:val="0066158E"/>
    <w:rsid w:val="0066207F"/>
    <w:rsid w:val="006624AD"/>
    <w:rsid w:val="006666D8"/>
    <w:rsid w:val="00666B47"/>
    <w:rsid w:val="00666D1F"/>
    <w:rsid w:val="006670BF"/>
    <w:rsid w:val="00667655"/>
    <w:rsid w:val="006677BC"/>
    <w:rsid w:val="006678A7"/>
    <w:rsid w:val="00667DFA"/>
    <w:rsid w:val="006716DF"/>
    <w:rsid w:val="00672C53"/>
    <w:rsid w:val="0067453C"/>
    <w:rsid w:val="0067581C"/>
    <w:rsid w:val="00675F92"/>
    <w:rsid w:val="0067659A"/>
    <w:rsid w:val="00677D24"/>
    <w:rsid w:val="00680CE2"/>
    <w:rsid w:val="00680F6F"/>
    <w:rsid w:val="00682108"/>
    <w:rsid w:val="00682D09"/>
    <w:rsid w:val="00682DAD"/>
    <w:rsid w:val="00685CBC"/>
    <w:rsid w:val="00685EB1"/>
    <w:rsid w:val="00685FB9"/>
    <w:rsid w:val="0068636C"/>
    <w:rsid w:val="00686F09"/>
    <w:rsid w:val="0068750E"/>
    <w:rsid w:val="0069000F"/>
    <w:rsid w:val="00690227"/>
    <w:rsid w:val="0069056B"/>
    <w:rsid w:val="00690707"/>
    <w:rsid w:val="00691343"/>
    <w:rsid w:val="00691BAC"/>
    <w:rsid w:val="006920C7"/>
    <w:rsid w:val="00692808"/>
    <w:rsid w:val="00694249"/>
    <w:rsid w:val="006952E5"/>
    <w:rsid w:val="0069571A"/>
    <w:rsid w:val="00696DF6"/>
    <w:rsid w:val="00697CA2"/>
    <w:rsid w:val="006A0F9F"/>
    <w:rsid w:val="006A140E"/>
    <w:rsid w:val="006A145D"/>
    <w:rsid w:val="006A1583"/>
    <w:rsid w:val="006A1AF0"/>
    <w:rsid w:val="006A2100"/>
    <w:rsid w:val="006A3D5A"/>
    <w:rsid w:val="006A3E6A"/>
    <w:rsid w:val="006A3FC5"/>
    <w:rsid w:val="006A4371"/>
    <w:rsid w:val="006A5FFF"/>
    <w:rsid w:val="006A779F"/>
    <w:rsid w:val="006A7E59"/>
    <w:rsid w:val="006B060A"/>
    <w:rsid w:val="006B075B"/>
    <w:rsid w:val="006B2E5A"/>
    <w:rsid w:val="006B4AB0"/>
    <w:rsid w:val="006B5442"/>
    <w:rsid w:val="006B5F0E"/>
    <w:rsid w:val="006B60C6"/>
    <w:rsid w:val="006B74CD"/>
    <w:rsid w:val="006C047A"/>
    <w:rsid w:val="006C06CB"/>
    <w:rsid w:val="006C0733"/>
    <w:rsid w:val="006C1087"/>
    <w:rsid w:val="006C226D"/>
    <w:rsid w:val="006C285A"/>
    <w:rsid w:val="006C2877"/>
    <w:rsid w:val="006C3380"/>
    <w:rsid w:val="006C4CFA"/>
    <w:rsid w:val="006C5D51"/>
    <w:rsid w:val="006C5F49"/>
    <w:rsid w:val="006C5FE7"/>
    <w:rsid w:val="006C60C7"/>
    <w:rsid w:val="006C6697"/>
    <w:rsid w:val="006C6C76"/>
    <w:rsid w:val="006C6F58"/>
    <w:rsid w:val="006C7106"/>
    <w:rsid w:val="006C7752"/>
    <w:rsid w:val="006D004F"/>
    <w:rsid w:val="006D0DAD"/>
    <w:rsid w:val="006D30F0"/>
    <w:rsid w:val="006D3BAD"/>
    <w:rsid w:val="006D4301"/>
    <w:rsid w:val="006D45D4"/>
    <w:rsid w:val="006D6D0D"/>
    <w:rsid w:val="006D72F2"/>
    <w:rsid w:val="006D7632"/>
    <w:rsid w:val="006E0571"/>
    <w:rsid w:val="006E061D"/>
    <w:rsid w:val="006E1143"/>
    <w:rsid w:val="006E217E"/>
    <w:rsid w:val="006E605C"/>
    <w:rsid w:val="006E7C6A"/>
    <w:rsid w:val="006F0412"/>
    <w:rsid w:val="006F0A31"/>
    <w:rsid w:val="006F0E97"/>
    <w:rsid w:val="006F13D4"/>
    <w:rsid w:val="006F1987"/>
    <w:rsid w:val="006F1D27"/>
    <w:rsid w:val="006F20B3"/>
    <w:rsid w:val="006F2135"/>
    <w:rsid w:val="006F36E1"/>
    <w:rsid w:val="006F3927"/>
    <w:rsid w:val="006F486F"/>
    <w:rsid w:val="006F4D85"/>
    <w:rsid w:val="006F4F43"/>
    <w:rsid w:val="006F54A1"/>
    <w:rsid w:val="006F5586"/>
    <w:rsid w:val="006F7074"/>
    <w:rsid w:val="006F725A"/>
    <w:rsid w:val="00700A12"/>
    <w:rsid w:val="007010A9"/>
    <w:rsid w:val="007013ED"/>
    <w:rsid w:val="007016DD"/>
    <w:rsid w:val="00702ACD"/>
    <w:rsid w:val="0070381F"/>
    <w:rsid w:val="00703AE9"/>
    <w:rsid w:val="00704292"/>
    <w:rsid w:val="00705EAC"/>
    <w:rsid w:val="007061E6"/>
    <w:rsid w:val="00706799"/>
    <w:rsid w:val="00706A6C"/>
    <w:rsid w:val="00706D6A"/>
    <w:rsid w:val="007072D3"/>
    <w:rsid w:val="00707F0C"/>
    <w:rsid w:val="007105A3"/>
    <w:rsid w:val="0071077C"/>
    <w:rsid w:val="00710AD8"/>
    <w:rsid w:val="00710F96"/>
    <w:rsid w:val="0071110D"/>
    <w:rsid w:val="0071215A"/>
    <w:rsid w:val="0071218D"/>
    <w:rsid w:val="007126BB"/>
    <w:rsid w:val="00712F0C"/>
    <w:rsid w:val="00713D9A"/>
    <w:rsid w:val="0071402A"/>
    <w:rsid w:val="0071424C"/>
    <w:rsid w:val="007156C8"/>
    <w:rsid w:val="007169F0"/>
    <w:rsid w:val="00717905"/>
    <w:rsid w:val="007207B6"/>
    <w:rsid w:val="0072179D"/>
    <w:rsid w:val="00721C60"/>
    <w:rsid w:val="00723140"/>
    <w:rsid w:val="00724EA4"/>
    <w:rsid w:val="00726129"/>
    <w:rsid w:val="00726DDF"/>
    <w:rsid w:val="00727AFC"/>
    <w:rsid w:val="00730A4C"/>
    <w:rsid w:val="00730BA5"/>
    <w:rsid w:val="007316AA"/>
    <w:rsid w:val="007317BE"/>
    <w:rsid w:val="007327E5"/>
    <w:rsid w:val="00732FDB"/>
    <w:rsid w:val="007337E6"/>
    <w:rsid w:val="00734066"/>
    <w:rsid w:val="007341CE"/>
    <w:rsid w:val="00734978"/>
    <w:rsid w:val="007366FE"/>
    <w:rsid w:val="00736F92"/>
    <w:rsid w:val="00737426"/>
    <w:rsid w:val="007410BA"/>
    <w:rsid w:val="007413F1"/>
    <w:rsid w:val="00741F25"/>
    <w:rsid w:val="00742136"/>
    <w:rsid w:val="0074326E"/>
    <w:rsid w:val="00743BB6"/>
    <w:rsid w:val="0074414A"/>
    <w:rsid w:val="00746785"/>
    <w:rsid w:val="00747175"/>
    <w:rsid w:val="0074731E"/>
    <w:rsid w:val="0074786D"/>
    <w:rsid w:val="007478D9"/>
    <w:rsid w:val="0075056D"/>
    <w:rsid w:val="00750852"/>
    <w:rsid w:val="00753FDF"/>
    <w:rsid w:val="0075433B"/>
    <w:rsid w:val="00754728"/>
    <w:rsid w:val="00756ACE"/>
    <w:rsid w:val="00757B10"/>
    <w:rsid w:val="00757FAA"/>
    <w:rsid w:val="007607AF"/>
    <w:rsid w:val="00760D57"/>
    <w:rsid w:val="00760F95"/>
    <w:rsid w:val="00762444"/>
    <w:rsid w:val="00763D06"/>
    <w:rsid w:val="00763D92"/>
    <w:rsid w:val="00763FA7"/>
    <w:rsid w:val="0076522C"/>
    <w:rsid w:val="0076583C"/>
    <w:rsid w:val="0076787A"/>
    <w:rsid w:val="00767EE9"/>
    <w:rsid w:val="00767EF0"/>
    <w:rsid w:val="007704A8"/>
    <w:rsid w:val="00770D51"/>
    <w:rsid w:val="007711D2"/>
    <w:rsid w:val="007719C4"/>
    <w:rsid w:val="007720BE"/>
    <w:rsid w:val="00772EB2"/>
    <w:rsid w:val="00773FB0"/>
    <w:rsid w:val="007745AC"/>
    <w:rsid w:val="00774AE1"/>
    <w:rsid w:val="00775E16"/>
    <w:rsid w:val="00775FEC"/>
    <w:rsid w:val="00776173"/>
    <w:rsid w:val="00777172"/>
    <w:rsid w:val="007773BB"/>
    <w:rsid w:val="00777546"/>
    <w:rsid w:val="007775B9"/>
    <w:rsid w:val="0077791D"/>
    <w:rsid w:val="007805D2"/>
    <w:rsid w:val="007808A1"/>
    <w:rsid w:val="00780AC5"/>
    <w:rsid w:val="007822C5"/>
    <w:rsid w:val="007830B2"/>
    <w:rsid w:val="00784535"/>
    <w:rsid w:val="007848A1"/>
    <w:rsid w:val="00786853"/>
    <w:rsid w:val="00786E83"/>
    <w:rsid w:val="00787CB3"/>
    <w:rsid w:val="00787EFA"/>
    <w:rsid w:val="00790DC6"/>
    <w:rsid w:val="00790E72"/>
    <w:rsid w:val="007915F3"/>
    <w:rsid w:val="00791E1D"/>
    <w:rsid w:val="007922A4"/>
    <w:rsid w:val="00792E10"/>
    <w:rsid w:val="00793095"/>
    <w:rsid w:val="0079359C"/>
    <w:rsid w:val="00793CF1"/>
    <w:rsid w:val="00793F63"/>
    <w:rsid w:val="0079425F"/>
    <w:rsid w:val="007946C1"/>
    <w:rsid w:val="00794C3D"/>
    <w:rsid w:val="00795074"/>
    <w:rsid w:val="007961D6"/>
    <w:rsid w:val="00797333"/>
    <w:rsid w:val="007A0265"/>
    <w:rsid w:val="007A02CD"/>
    <w:rsid w:val="007A05D9"/>
    <w:rsid w:val="007A06F9"/>
    <w:rsid w:val="007A144A"/>
    <w:rsid w:val="007A2989"/>
    <w:rsid w:val="007A41E7"/>
    <w:rsid w:val="007A4A84"/>
    <w:rsid w:val="007A5468"/>
    <w:rsid w:val="007A64F0"/>
    <w:rsid w:val="007A78FF"/>
    <w:rsid w:val="007A7B98"/>
    <w:rsid w:val="007B1741"/>
    <w:rsid w:val="007B2552"/>
    <w:rsid w:val="007B3B75"/>
    <w:rsid w:val="007B4845"/>
    <w:rsid w:val="007B7729"/>
    <w:rsid w:val="007C0A0E"/>
    <w:rsid w:val="007C2B1C"/>
    <w:rsid w:val="007C4AC8"/>
    <w:rsid w:val="007C53E2"/>
    <w:rsid w:val="007C549B"/>
    <w:rsid w:val="007C5B4C"/>
    <w:rsid w:val="007C7395"/>
    <w:rsid w:val="007D0310"/>
    <w:rsid w:val="007D090F"/>
    <w:rsid w:val="007D0976"/>
    <w:rsid w:val="007D0EAE"/>
    <w:rsid w:val="007D0F9E"/>
    <w:rsid w:val="007D1386"/>
    <w:rsid w:val="007D31B3"/>
    <w:rsid w:val="007D3678"/>
    <w:rsid w:val="007D3B01"/>
    <w:rsid w:val="007D3B5F"/>
    <w:rsid w:val="007D3DCA"/>
    <w:rsid w:val="007D4A4C"/>
    <w:rsid w:val="007D6463"/>
    <w:rsid w:val="007E06F8"/>
    <w:rsid w:val="007E0EF8"/>
    <w:rsid w:val="007E1B4B"/>
    <w:rsid w:val="007E21EA"/>
    <w:rsid w:val="007E3DB4"/>
    <w:rsid w:val="007E4380"/>
    <w:rsid w:val="007E4C22"/>
    <w:rsid w:val="007E5908"/>
    <w:rsid w:val="007E6C81"/>
    <w:rsid w:val="007F0C27"/>
    <w:rsid w:val="007F0F78"/>
    <w:rsid w:val="007F17FD"/>
    <w:rsid w:val="007F37DA"/>
    <w:rsid w:val="007F42AF"/>
    <w:rsid w:val="007F45DB"/>
    <w:rsid w:val="007F466D"/>
    <w:rsid w:val="007F5EA8"/>
    <w:rsid w:val="007F679B"/>
    <w:rsid w:val="007F746E"/>
    <w:rsid w:val="007F7500"/>
    <w:rsid w:val="007F7CAC"/>
    <w:rsid w:val="00800902"/>
    <w:rsid w:val="00800C02"/>
    <w:rsid w:val="00800D28"/>
    <w:rsid w:val="00802427"/>
    <w:rsid w:val="00802BE2"/>
    <w:rsid w:val="00802D2F"/>
    <w:rsid w:val="00805892"/>
    <w:rsid w:val="008061E8"/>
    <w:rsid w:val="008062F5"/>
    <w:rsid w:val="0080696C"/>
    <w:rsid w:val="00807595"/>
    <w:rsid w:val="008103DA"/>
    <w:rsid w:val="00810C83"/>
    <w:rsid w:val="0081104B"/>
    <w:rsid w:val="00813097"/>
    <w:rsid w:val="00813C46"/>
    <w:rsid w:val="00816879"/>
    <w:rsid w:val="0082077F"/>
    <w:rsid w:val="0082144E"/>
    <w:rsid w:val="00821FA4"/>
    <w:rsid w:val="00822230"/>
    <w:rsid w:val="00822F20"/>
    <w:rsid w:val="008231D4"/>
    <w:rsid w:val="00823E68"/>
    <w:rsid w:val="008241F4"/>
    <w:rsid w:val="00824E8B"/>
    <w:rsid w:val="008250C1"/>
    <w:rsid w:val="00826CF2"/>
    <w:rsid w:val="008271F6"/>
    <w:rsid w:val="00827F08"/>
    <w:rsid w:val="00830BA8"/>
    <w:rsid w:val="0083187E"/>
    <w:rsid w:val="0083210E"/>
    <w:rsid w:val="008322E1"/>
    <w:rsid w:val="008324CF"/>
    <w:rsid w:val="00832CA4"/>
    <w:rsid w:val="00833F45"/>
    <w:rsid w:val="008343E2"/>
    <w:rsid w:val="00834B3D"/>
    <w:rsid w:val="00834F47"/>
    <w:rsid w:val="00835375"/>
    <w:rsid w:val="008354B2"/>
    <w:rsid w:val="00835F08"/>
    <w:rsid w:val="00841391"/>
    <w:rsid w:val="00842A2B"/>
    <w:rsid w:val="00842A2E"/>
    <w:rsid w:val="00842E5A"/>
    <w:rsid w:val="00842F9E"/>
    <w:rsid w:val="00843873"/>
    <w:rsid w:val="0084449F"/>
    <w:rsid w:val="008454C6"/>
    <w:rsid w:val="00846028"/>
    <w:rsid w:val="00847A75"/>
    <w:rsid w:val="008515DD"/>
    <w:rsid w:val="00851FCE"/>
    <w:rsid w:val="0085275C"/>
    <w:rsid w:val="00852D50"/>
    <w:rsid w:val="00853613"/>
    <w:rsid w:val="00853E6D"/>
    <w:rsid w:val="008545FD"/>
    <w:rsid w:val="008558F8"/>
    <w:rsid w:val="00855D4C"/>
    <w:rsid w:val="008579C7"/>
    <w:rsid w:val="00861A61"/>
    <w:rsid w:val="00864006"/>
    <w:rsid w:val="00864AA7"/>
    <w:rsid w:val="00866E0D"/>
    <w:rsid w:val="00866FAF"/>
    <w:rsid w:val="00867336"/>
    <w:rsid w:val="008700FA"/>
    <w:rsid w:val="00870964"/>
    <w:rsid w:val="0087193F"/>
    <w:rsid w:val="00871FD0"/>
    <w:rsid w:val="00875D4D"/>
    <w:rsid w:val="0087685E"/>
    <w:rsid w:val="00876960"/>
    <w:rsid w:val="00876E0C"/>
    <w:rsid w:val="00880200"/>
    <w:rsid w:val="008805AE"/>
    <w:rsid w:val="00881054"/>
    <w:rsid w:val="00881DF1"/>
    <w:rsid w:val="00881E65"/>
    <w:rsid w:val="00882425"/>
    <w:rsid w:val="008832F5"/>
    <w:rsid w:val="00884261"/>
    <w:rsid w:val="00884712"/>
    <w:rsid w:val="00885A28"/>
    <w:rsid w:val="00885DBE"/>
    <w:rsid w:val="00886157"/>
    <w:rsid w:val="008866F7"/>
    <w:rsid w:val="00886BEC"/>
    <w:rsid w:val="00887D26"/>
    <w:rsid w:val="00890AE9"/>
    <w:rsid w:val="00890C56"/>
    <w:rsid w:val="00890E0A"/>
    <w:rsid w:val="008942B8"/>
    <w:rsid w:val="0089469E"/>
    <w:rsid w:val="008954B1"/>
    <w:rsid w:val="0089554E"/>
    <w:rsid w:val="008963A0"/>
    <w:rsid w:val="008963C9"/>
    <w:rsid w:val="00896A92"/>
    <w:rsid w:val="00896DB2"/>
    <w:rsid w:val="008A04FB"/>
    <w:rsid w:val="008A0DEE"/>
    <w:rsid w:val="008A1763"/>
    <w:rsid w:val="008A2513"/>
    <w:rsid w:val="008A28BD"/>
    <w:rsid w:val="008A2AA7"/>
    <w:rsid w:val="008A2F7B"/>
    <w:rsid w:val="008A3FFA"/>
    <w:rsid w:val="008A44D6"/>
    <w:rsid w:val="008A5453"/>
    <w:rsid w:val="008A5B31"/>
    <w:rsid w:val="008A5D49"/>
    <w:rsid w:val="008A6578"/>
    <w:rsid w:val="008B267D"/>
    <w:rsid w:val="008B2A5E"/>
    <w:rsid w:val="008B2F28"/>
    <w:rsid w:val="008B40B9"/>
    <w:rsid w:val="008B4A1B"/>
    <w:rsid w:val="008B5286"/>
    <w:rsid w:val="008B6190"/>
    <w:rsid w:val="008B76D9"/>
    <w:rsid w:val="008B7884"/>
    <w:rsid w:val="008B7886"/>
    <w:rsid w:val="008B7BEE"/>
    <w:rsid w:val="008C0036"/>
    <w:rsid w:val="008C08FC"/>
    <w:rsid w:val="008C1BE3"/>
    <w:rsid w:val="008C368C"/>
    <w:rsid w:val="008C3C88"/>
    <w:rsid w:val="008C48EE"/>
    <w:rsid w:val="008C48F1"/>
    <w:rsid w:val="008C5303"/>
    <w:rsid w:val="008C5BFA"/>
    <w:rsid w:val="008C5E30"/>
    <w:rsid w:val="008C7695"/>
    <w:rsid w:val="008C7954"/>
    <w:rsid w:val="008D1037"/>
    <w:rsid w:val="008D19D3"/>
    <w:rsid w:val="008D2031"/>
    <w:rsid w:val="008D2345"/>
    <w:rsid w:val="008D2AAD"/>
    <w:rsid w:val="008D33CC"/>
    <w:rsid w:val="008D3CAC"/>
    <w:rsid w:val="008D4347"/>
    <w:rsid w:val="008D455B"/>
    <w:rsid w:val="008D550B"/>
    <w:rsid w:val="008D6600"/>
    <w:rsid w:val="008D7182"/>
    <w:rsid w:val="008E20D6"/>
    <w:rsid w:val="008E2894"/>
    <w:rsid w:val="008E30B9"/>
    <w:rsid w:val="008E448D"/>
    <w:rsid w:val="008E5007"/>
    <w:rsid w:val="008E523D"/>
    <w:rsid w:val="008E52B7"/>
    <w:rsid w:val="008E52DA"/>
    <w:rsid w:val="008E56A4"/>
    <w:rsid w:val="008E75A4"/>
    <w:rsid w:val="008F1EB6"/>
    <w:rsid w:val="008F2EC5"/>
    <w:rsid w:val="008F3557"/>
    <w:rsid w:val="008F39BB"/>
    <w:rsid w:val="008F3D4C"/>
    <w:rsid w:val="008F559C"/>
    <w:rsid w:val="008F5F88"/>
    <w:rsid w:val="008F6F7F"/>
    <w:rsid w:val="009008E1"/>
    <w:rsid w:val="00900BCC"/>
    <w:rsid w:val="009034DB"/>
    <w:rsid w:val="00904615"/>
    <w:rsid w:val="00905048"/>
    <w:rsid w:val="009053A7"/>
    <w:rsid w:val="00906510"/>
    <w:rsid w:val="00907300"/>
    <w:rsid w:val="009079C8"/>
    <w:rsid w:val="00907D2F"/>
    <w:rsid w:val="00907DB2"/>
    <w:rsid w:val="00907F3B"/>
    <w:rsid w:val="00910547"/>
    <w:rsid w:val="00911ADA"/>
    <w:rsid w:val="00912F5A"/>
    <w:rsid w:val="00914E69"/>
    <w:rsid w:val="00915DC3"/>
    <w:rsid w:val="00915DD4"/>
    <w:rsid w:val="00915EA9"/>
    <w:rsid w:val="00915FBA"/>
    <w:rsid w:val="00916091"/>
    <w:rsid w:val="009172EE"/>
    <w:rsid w:val="009175AF"/>
    <w:rsid w:val="00917924"/>
    <w:rsid w:val="00920361"/>
    <w:rsid w:val="00920D67"/>
    <w:rsid w:val="00920E59"/>
    <w:rsid w:val="00921A11"/>
    <w:rsid w:val="009224CC"/>
    <w:rsid w:val="00922BFC"/>
    <w:rsid w:val="009230F3"/>
    <w:rsid w:val="00924502"/>
    <w:rsid w:val="0092465B"/>
    <w:rsid w:val="00924AC6"/>
    <w:rsid w:val="00925819"/>
    <w:rsid w:val="00926386"/>
    <w:rsid w:val="00927586"/>
    <w:rsid w:val="00927949"/>
    <w:rsid w:val="00927961"/>
    <w:rsid w:val="00930498"/>
    <w:rsid w:val="00930D45"/>
    <w:rsid w:val="0093128C"/>
    <w:rsid w:val="00932E34"/>
    <w:rsid w:val="009335D0"/>
    <w:rsid w:val="009340CD"/>
    <w:rsid w:val="00935816"/>
    <w:rsid w:val="009370A5"/>
    <w:rsid w:val="0094006C"/>
    <w:rsid w:val="0094008D"/>
    <w:rsid w:val="00940B4A"/>
    <w:rsid w:val="00942DBD"/>
    <w:rsid w:val="00943681"/>
    <w:rsid w:val="00943B62"/>
    <w:rsid w:val="00943C18"/>
    <w:rsid w:val="009460B1"/>
    <w:rsid w:val="00946481"/>
    <w:rsid w:val="0094707F"/>
    <w:rsid w:val="009470BC"/>
    <w:rsid w:val="00950E43"/>
    <w:rsid w:val="00952C87"/>
    <w:rsid w:val="0095303B"/>
    <w:rsid w:val="0095410A"/>
    <w:rsid w:val="00955976"/>
    <w:rsid w:val="0095667E"/>
    <w:rsid w:val="0095688A"/>
    <w:rsid w:val="00956E3F"/>
    <w:rsid w:val="009575D9"/>
    <w:rsid w:val="00957A9D"/>
    <w:rsid w:val="00957DA8"/>
    <w:rsid w:val="00960AC8"/>
    <w:rsid w:val="0096100C"/>
    <w:rsid w:val="009611DD"/>
    <w:rsid w:val="00961DE2"/>
    <w:rsid w:val="009627C5"/>
    <w:rsid w:val="009647C5"/>
    <w:rsid w:val="0096550E"/>
    <w:rsid w:val="009679B5"/>
    <w:rsid w:val="00971187"/>
    <w:rsid w:val="009718EF"/>
    <w:rsid w:val="00971EAF"/>
    <w:rsid w:val="00974867"/>
    <w:rsid w:val="00975AE3"/>
    <w:rsid w:val="00975F26"/>
    <w:rsid w:val="00977EBD"/>
    <w:rsid w:val="0098020F"/>
    <w:rsid w:val="0098051A"/>
    <w:rsid w:val="00981089"/>
    <w:rsid w:val="00983D45"/>
    <w:rsid w:val="00983E4E"/>
    <w:rsid w:val="00983E64"/>
    <w:rsid w:val="009846B0"/>
    <w:rsid w:val="00984F2D"/>
    <w:rsid w:val="00985FDF"/>
    <w:rsid w:val="009862EC"/>
    <w:rsid w:val="00986857"/>
    <w:rsid w:val="00986AEC"/>
    <w:rsid w:val="00987AB8"/>
    <w:rsid w:val="00987DE4"/>
    <w:rsid w:val="0099046E"/>
    <w:rsid w:val="00991BB6"/>
    <w:rsid w:val="009921CC"/>
    <w:rsid w:val="00992241"/>
    <w:rsid w:val="00993CA6"/>
    <w:rsid w:val="00993FEC"/>
    <w:rsid w:val="00994E66"/>
    <w:rsid w:val="00994EE0"/>
    <w:rsid w:val="00995056"/>
    <w:rsid w:val="00995AD1"/>
    <w:rsid w:val="00997764"/>
    <w:rsid w:val="009977FC"/>
    <w:rsid w:val="009A051B"/>
    <w:rsid w:val="009A15D2"/>
    <w:rsid w:val="009A1E80"/>
    <w:rsid w:val="009A2444"/>
    <w:rsid w:val="009A29FE"/>
    <w:rsid w:val="009A30F2"/>
    <w:rsid w:val="009A34A3"/>
    <w:rsid w:val="009A36AB"/>
    <w:rsid w:val="009A436C"/>
    <w:rsid w:val="009A43B8"/>
    <w:rsid w:val="009A5C32"/>
    <w:rsid w:val="009A6044"/>
    <w:rsid w:val="009A6154"/>
    <w:rsid w:val="009A7E44"/>
    <w:rsid w:val="009B0C68"/>
    <w:rsid w:val="009B0C6E"/>
    <w:rsid w:val="009B0D61"/>
    <w:rsid w:val="009B17B4"/>
    <w:rsid w:val="009B34F4"/>
    <w:rsid w:val="009B384A"/>
    <w:rsid w:val="009B399E"/>
    <w:rsid w:val="009B4505"/>
    <w:rsid w:val="009B4691"/>
    <w:rsid w:val="009B51AD"/>
    <w:rsid w:val="009B70EC"/>
    <w:rsid w:val="009B7DBE"/>
    <w:rsid w:val="009C20F5"/>
    <w:rsid w:val="009C2642"/>
    <w:rsid w:val="009C2A1B"/>
    <w:rsid w:val="009C37D8"/>
    <w:rsid w:val="009C4365"/>
    <w:rsid w:val="009C54AE"/>
    <w:rsid w:val="009C692E"/>
    <w:rsid w:val="009C76CD"/>
    <w:rsid w:val="009C7BE8"/>
    <w:rsid w:val="009D00C7"/>
    <w:rsid w:val="009D0473"/>
    <w:rsid w:val="009D09A2"/>
    <w:rsid w:val="009D127B"/>
    <w:rsid w:val="009D1A10"/>
    <w:rsid w:val="009D265A"/>
    <w:rsid w:val="009D30A0"/>
    <w:rsid w:val="009D312A"/>
    <w:rsid w:val="009D369B"/>
    <w:rsid w:val="009D3A58"/>
    <w:rsid w:val="009D3C17"/>
    <w:rsid w:val="009D4EF6"/>
    <w:rsid w:val="009D5011"/>
    <w:rsid w:val="009D525C"/>
    <w:rsid w:val="009D54D7"/>
    <w:rsid w:val="009D750A"/>
    <w:rsid w:val="009D7DD7"/>
    <w:rsid w:val="009D7F50"/>
    <w:rsid w:val="009E0D3E"/>
    <w:rsid w:val="009E1DA2"/>
    <w:rsid w:val="009E2C19"/>
    <w:rsid w:val="009E35F2"/>
    <w:rsid w:val="009E37E6"/>
    <w:rsid w:val="009E388F"/>
    <w:rsid w:val="009E628A"/>
    <w:rsid w:val="009E6B3B"/>
    <w:rsid w:val="009E6C73"/>
    <w:rsid w:val="009F0E46"/>
    <w:rsid w:val="009F1700"/>
    <w:rsid w:val="009F1C43"/>
    <w:rsid w:val="009F4F60"/>
    <w:rsid w:val="009F58B9"/>
    <w:rsid w:val="009F5DD9"/>
    <w:rsid w:val="009F6A3A"/>
    <w:rsid w:val="009F7150"/>
    <w:rsid w:val="009F7519"/>
    <w:rsid w:val="009F799E"/>
    <w:rsid w:val="00A007ED"/>
    <w:rsid w:val="00A01461"/>
    <w:rsid w:val="00A0198A"/>
    <w:rsid w:val="00A0316C"/>
    <w:rsid w:val="00A037A2"/>
    <w:rsid w:val="00A03D52"/>
    <w:rsid w:val="00A04E36"/>
    <w:rsid w:val="00A04FB8"/>
    <w:rsid w:val="00A058B9"/>
    <w:rsid w:val="00A07806"/>
    <w:rsid w:val="00A07B19"/>
    <w:rsid w:val="00A07B6E"/>
    <w:rsid w:val="00A11308"/>
    <w:rsid w:val="00A123FE"/>
    <w:rsid w:val="00A124D1"/>
    <w:rsid w:val="00A12ABB"/>
    <w:rsid w:val="00A12DCF"/>
    <w:rsid w:val="00A13455"/>
    <w:rsid w:val="00A13A57"/>
    <w:rsid w:val="00A14441"/>
    <w:rsid w:val="00A1454C"/>
    <w:rsid w:val="00A14A38"/>
    <w:rsid w:val="00A15284"/>
    <w:rsid w:val="00A16D70"/>
    <w:rsid w:val="00A2142C"/>
    <w:rsid w:val="00A217B8"/>
    <w:rsid w:val="00A234B2"/>
    <w:rsid w:val="00A23756"/>
    <w:rsid w:val="00A2487F"/>
    <w:rsid w:val="00A248FB"/>
    <w:rsid w:val="00A24AF8"/>
    <w:rsid w:val="00A25FB5"/>
    <w:rsid w:val="00A265B6"/>
    <w:rsid w:val="00A26CB6"/>
    <w:rsid w:val="00A26E3C"/>
    <w:rsid w:val="00A2735C"/>
    <w:rsid w:val="00A30155"/>
    <w:rsid w:val="00A3066B"/>
    <w:rsid w:val="00A30FF1"/>
    <w:rsid w:val="00A31669"/>
    <w:rsid w:val="00A31DDD"/>
    <w:rsid w:val="00A32B47"/>
    <w:rsid w:val="00A33762"/>
    <w:rsid w:val="00A34E69"/>
    <w:rsid w:val="00A35846"/>
    <w:rsid w:val="00A35E81"/>
    <w:rsid w:val="00A36D02"/>
    <w:rsid w:val="00A36DF5"/>
    <w:rsid w:val="00A37C05"/>
    <w:rsid w:val="00A402CB"/>
    <w:rsid w:val="00A410DD"/>
    <w:rsid w:val="00A41CC6"/>
    <w:rsid w:val="00A432AF"/>
    <w:rsid w:val="00A44217"/>
    <w:rsid w:val="00A449FF"/>
    <w:rsid w:val="00A451AA"/>
    <w:rsid w:val="00A4551C"/>
    <w:rsid w:val="00A45B0B"/>
    <w:rsid w:val="00A47530"/>
    <w:rsid w:val="00A47C99"/>
    <w:rsid w:val="00A50CCA"/>
    <w:rsid w:val="00A51485"/>
    <w:rsid w:val="00A51681"/>
    <w:rsid w:val="00A51887"/>
    <w:rsid w:val="00A51BC1"/>
    <w:rsid w:val="00A52062"/>
    <w:rsid w:val="00A54C14"/>
    <w:rsid w:val="00A55074"/>
    <w:rsid w:val="00A5760B"/>
    <w:rsid w:val="00A57964"/>
    <w:rsid w:val="00A6139D"/>
    <w:rsid w:val="00A61E0F"/>
    <w:rsid w:val="00A61F0C"/>
    <w:rsid w:val="00A6201E"/>
    <w:rsid w:val="00A62DD3"/>
    <w:rsid w:val="00A63A1C"/>
    <w:rsid w:val="00A6424F"/>
    <w:rsid w:val="00A64C57"/>
    <w:rsid w:val="00A64F29"/>
    <w:rsid w:val="00A6619B"/>
    <w:rsid w:val="00A667FA"/>
    <w:rsid w:val="00A70521"/>
    <w:rsid w:val="00A70F74"/>
    <w:rsid w:val="00A732E0"/>
    <w:rsid w:val="00A73655"/>
    <w:rsid w:val="00A73E4B"/>
    <w:rsid w:val="00A74265"/>
    <w:rsid w:val="00A74E53"/>
    <w:rsid w:val="00A74F6D"/>
    <w:rsid w:val="00A76DE5"/>
    <w:rsid w:val="00A778E3"/>
    <w:rsid w:val="00A8028E"/>
    <w:rsid w:val="00A80F6E"/>
    <w:rsid w:val="00A823AE"/>
    <w:rsid w:val="00A82D9E"/>
    <w:rsid w:val="00A836BC"/>
    <w:rsid w:val="00A854DB"/>
    <w:rsid w:val="00A85B6D"/>
    <w:rsid w:val="00A8721C"/>
    <w:rsid w:val="00A9005F"/>
    <w:rsid w:val="00A90FA7"/>
    <w:rsid w:val="00A91C37"/>
    <w:rsid w:val="00A92103"/>
    <w:rsid w:val="00A933A0"/>
    <w:rsid w:val="00A939D6"/>
    <w:rsid w:val="00A9411D"/>
    <w:rsid w:val="00A95367"/>
    <w:rsid w:val="00A9572A"/>
    <w:rsid w:val="00A961BE"/>
    <w:rsid w:val="00A96412"/>
    <w:rsid w:val="00A96B70"/>
    <w:rsid w:val="00A976A7"/>
    <w:rsid w:val="00AA1120"/>
    <w:rsid w:val="00AA2818"/>
    <w:rsid w:val="00AA3571"/>
    <w:rsid w:val="00AB13F6"/>
    <w:rsid w:val="00AB18A2"/>
    <w:rsid w:val="00AB1DDB"/>
    <w:rsid w:val="00AB273D"/>
    <w:rsid w:val="00AB27D5"/>
    <w:rsid w:val="00AB293D"/>
    <w:rsid w:val="00AB2CF5"/>
    <w:rsid w:val="00AB2E43"/>
    <w:rsid w:val="00AB367E"/>
    <w:rsid w:val="00AB43D9"/>
    <w:rsid w:val="00AB4C0C"/>
    <w:rsid w:val="00AB4D0A"/>
    <w:rsid w:val="00AB6459"/>
    <w:rsid w:val="00AB731F"/>
    <w:rsid w:val="00AB7845"/>
    <w:rsid w:val="00AC0AF6"/>
    <w:rsid w:val="00AC11EC"/>
    <w:rsid w:val="00AC14CC"/>
    <w:rsid w:val="00AC14FA"/>
    <w:rsid w:val="00AC1F37"/>
    <w:rsid w:val="00AC2229"/>
    <w:rsid w:val="00AC326B"/>
    <w:rsid w:val="00AC3F10"/>
    <w:rsid w:val="00AC4A09"/>
    <w:rsid w:val="00AC5DB6"/>
    <w:rsid w:val="00AC633B"/>
    <w:rsid w:val="00AC6411"/>
    <w:rsid w:val="00AC6920"/>
    <w:rsid w:val="00AC7181"/>
    <w:rsid w:val="00AC7389"/>
    <w:rsid w:val="00AC74D2"/>
    <w:rsid w:val="00AC7BF2"/>
    <w:rsid w:val="00AD026F"/>
    <w:rsid w:val="00AD177F"/>
    <w:rsid w:val="00AD1DFA"/>
    <w:rsid w:val="00AD3E9D"/>
    <w:rsid w:val="00AD4232"/>
    <w:rsid w:val="00AD47E5"/>
    <w:rsid w:val="00AD6707"/>
    <w:rsid w:val="00AD74F1"/>
    <w:rsid w:val="00AE1E1B"/>
    <w:rsid w:val="00AE3589"/>
    <w:rsid w:val="00AE389B"/>
    <w:rsid w:val="00AE54B4"/>
    <w:rsid w:val="00AE5C35"/>
    <w:rsid w:val="00AE6151"/>
    <w:rsid w:val="00AE7D99"/>
    <w:rsid w:val="00AE7EF5"/>
    <w:rsid w:val="00AF071F"/>
    <w:rsid w:val="00AF18EA"/>
    <w:rsid w:val="00AF1FDF"/>
    <w:rsid w:val="00AF20DA"/>
    <w:rsid w:val="00AF51FE"/>
    <w:rsid w:val="00AF5A11"/>
    <w:rsid w:val="00AF7A09"/>
    <w:rsid w:val="00B0018E"/>
    <w:rsid w:val="00B00663"/>
    <w:rsid w:val="00B0079C"/>
    <w:rsid w:val="00B01228"/>
    <w:rsid w:val="00B01F0C"/>
    <w:rsid w:val="00B03A17"/>
    <w:rsid w:val="00B03B51"/>
    <w:rsid w:val="00B04833"/>
    <w:rsid w:val="00B060B4"/>
    <w:rsid w:val="00B06E3E"/>
    <w:rsid w:val="00B07260"/>
    <w:rsid w:val="00B10301"/>
    <w:rsid w:val="00B10823"/>
    <w:rsid w:val="00B115AB"/>
    <w:rsid w:val="00B122CF"/>
    <w:rsid w:val="00B126F1"/>
    <w:rsid w:val="00B138B1"/>
    <w:rsid w:val="00B138FB"/>
    <w:rsid w:val="00B20018"/>
    <w:rsid w:val="00B204BC"/>
    <w:rsid w:val="00B2085D"/>
    <w:rsid w:val="00B20C1A"/>
    <w:rsid w:val="00B20EB2"/>
    <w:rsid w:val="00B23277"/>
    <w:rsid w:val="00B23890"/>
    <w:rsid w:val="00B23E19"/>
    <w:rsid w:val="00B2419F"/>
    <w:rsid w:val="00B24575"/>
    <w:rsid w:val="00B24BF9"/>
    <w:rsid w:val="00B2531C"/>
    <w:rsid w:val="00B25FAD"/>
    <w:rsid w:val="00B271B9"/>
    <w:rsid w:val="00B2754A"/>
    <w:rsid w:val="00B30BE0"/>
    <w:rsid w:val="00B30EE2"/>
    <w:rsid w:val="00B312DB"/>
    <w:rsid w:val="00B31641"/>
    <w:rsid w:val="00B3361F"/>
    <w:rsid w:val="00B33CB9"/>
    <w:rsid w:val="00B34456"/>
    <w:rsid w:val="00B35BA5"/>
    <w:rsid w:val="00B35C94"/>
    <w:rsid w:val="00B35D1A"/>
    <w:rsid w:val="00B3615F"/>
    <w:rsid w:val="00B37F34"/>
    <w:rsid w:val="00B40235"/>
    <w:rsid w:val="00B40A19"/>
    <w:rsid w:val="00B40D11"/>
    <w:rsid w:val="00B410F0"/>
    <w:rsid w:val="00B42034"/>
    <w:rsid w:val="00B4237E"/>
    <w:rsid w:val="00B43597"/>
    <w:rsid w:val="00B4373D"/>
    <w:rsid w:val="00B43F75"/>
    <w:rsid w:val="00B443C1"/>
    <w:rsid w:val="00B44A64"/>
    <w:rsid w:val="00B4518E"/>
    <w:rsid w:val="00B455B3"/>
    <w:rsid w:val="00B4561B"/>
    <w:rsid w:val="00B46FAD"/>
    <w:rsid w:val="00B473ED"/>
    <w:rsid w:val="00B5077F"/>
    <w:rsid w:val="00B52FF5"/>
    <w:rsid w:val="00B53000"/>
    <w:rsid w:val="00B53014"/>
    <w:rsid w:val="00B53E3C"/>
    <w:rsid w:val="00B55778"/>
    <w:rsid w:val="00B57163"/>
    <w:rsid w:val="00B577AF"/>
    <w:rsid w:val="00B57FF8"/>
    <w:rsid w:val="00B6000F"/>
    <w:rsid w:val="00B603F3"/>
    <w:rsid w:val="00B612A9"/>
    <w:rsid w:val="00B61744"/>
    <w:rsid w:val="00B6301C"/>
    <w:rsid w:val="00B63351"/>
    <w:rsid w:val="00B63601"/>
    <w:rsid w:val="00B63AAF"/>
    <w:rsid w:val="00B64390"/>
    <w:rsid w:val="00B647C7"/>
    <w:rsid w:val="00B66A7E"/>
    <w:rsid w:val="00B670AB"/>
    <w:rsid w:val="00B67EB5"/>
    <w:rsid w:val="00B70185"/>
    <w:rsid w:val="00B707C1"/>
    <w:rsid w:val="00B708FA"/>
    <w:rsid w:val="00B70F44"/>
    <w:rsid w:val="00B71F2E"/>
    <w:rsid w:val="00B72641"/>
    <w:rsid w:val="00B733F2"/>
    <w:rsid w:val="00B73D2C"/>
    <w:rsid w:val="00B7656A"/>
    <w:rsid w:val="00B76F6A"/>
    <w:rsid w:val="00B76FE1"/>
    <w:rsid w:val="00B80E50"/>
    <w:rsid w:val="00B81A59"/>
    <w:rsid w:val="00B81BF1"/>
    <w:rsid w:val="00B83097"/>
    <w:rsid w:val="00B84ECC"/>
    <w:rsid w:val="00B8590C"/>
    <w:rsid w:val="00B85EF1"/>
    <w:rsid w:val="00B870CD"/>
    <w:rsid w:val="00B879D3"/>
    <w:rsid w:val="00B87A2C"/>
    <w:rsid w:val="00B9089D"/>
    <w:rsid w:val="00B90AE9"/>
    <w:rsid w:val="00B90D42"/>
    <w:rsid w:val="00B91359"/>
    <w:rsid w:val="00B925A4"/>
    <w:rsid w:val="00B94CA0"/>
    <w:rsid w:val="00B94F19"/>
    <w:rsid w:val="00B95A6E"/>
    <w:rsid w:val="00B96260"/>
    <w:rsid w:val="00B96393"/>
    <w:rsid w:val="00B96671"/>
    <w:rsid w:val="00B96D97"/>
    <w:rsid w:val="00BA1A8C"/>
    <w:rsid w:val="00BA2298"/>
    <w:rsid w:val="00BA2303"/>
    <w:rsid w:val="00BA27EE"/>
    <w:rsid w:val="00BA4017"/>
    <w:rsid w:val="00BA4BE8"/>
    <w:rsid w:val="00BA4CB6"/>
    <w:rsid w:val="00BA5DED"/>
    <w:rsid w:val="00BA65A7"/>
    <w:rsid w:val="00BA6DF7"/>
    <w:rsid w:val="00BA7CE8"/>
    <w:rsid w:val="00BB0606"/>
    <w:rsid w:val="00BB069D"/>
    <w:rsid w:val="00BB0953"/>
    <w:rsid w:val="00BB1251"/>
    <w:rsid w:val="00BB32F2"/>
    <w:rsid w:val="00BB4A15"/>
    <w:rsid w:val="00BB56C1"/>
    <w:rsid w:val="00BB75A8"/>
    <w:rsid w:val="00BB79CB"/>
    <w:rsid w:val="00BC02FE"/>
    <w:rsid w:val="00BC063E"/>
    <w:rsid w:val="00BC06AB"/>
    <w:rsid w:val="00BC06B6"/>
    <w:rsid w:val="00BC0D08"/>
    <w:rsid w:val="00BC11C2"/>
    <w:rsid w:val="00BC2F5C"/>
    <w:rsid w:val="00BC433C"/>
    <w:rsid w:val="00BC6225"/>
    <w:rsid w:val="00BC6812"/>
    <w:rsid w:val="00BD15E9"/>
    <w:rsid w:val="00BD1813"/>
    <w:rsid w:val="00BD19E1"/>
    <w:rsid w:val="00BD284D"/>
    <w:rsid w:val="00BD2D79"/>
    <w:rsid w:val="00BD3DC4"/>
    <w:rsid w:val="00BD7FC3"/>
    <w:rsid w:val="00BE050A"/>
    <w:rsid w:val="00BE052A"/>
    <w:rsid w:val="00BE16D5"/>
    <w:rsid w:val="00BE2686"/>
    <w:rsid w:val="00BE2AB7"/>
    <w:rsid w:val="00BE2D7D"/>
    <w:rsid w:val="00BE2EA3"/>
    <w:rsid w:val="00BE3281"/>
    <w:rsid w:val="00BE37F9"/>
    <w:rsid w:val="00BE3E4D"/>
    <w:rsid w:val="00BE727D"/>
    <w:rsid w:val="00BF054C"/>
    <w:rsid w:val="00BF093A"/>
    <w:rsid w:val="00BF21EA"/>
    <w:rsid w:val="00BF2294"/>
    <w:rsid w:val="00BF2745"/>
    <w:rsid w:val="00BF33E6"/>
    <w:rsid w:val="00BF3EAC"/>
    <w:rsid w:val="00BF4783"/>
    <w:rsid w:val="00BF4DD2"/>
    <w:rsid w:val="00BF5AA2"/>
    <w:rsid w:val="00BF5E6A"/>
    <w:rsid w:val="00BF619D"/>
    <w:rsid w:val="00BF6E81"/>
    <w:rsid w:val="00C0001A"/>
    <w:rsid w:val="00C00946"/>
    <w:rsid w:val="00C0371A"/>
    <w:rsid w:val="00C0473E"/>
    <w:rsid w:val="00C04B50"/>
    <w:rsid w:val="00C04CDE"/>
    <w:rsid w:val="00C04E12"/>
    <w:rsid w:val="00C04EDA"/>
    <w:rsid w:val="00C04FFD"/>
    <w:rsid w:val="00C050F6"/>
    <w:rsid w:val="00C05334"/>
    <w:rsid w:val="00C05AA4"/>
    <w:rsid w:val="00C07825"/>
    <w:rsid w:val="00C10C7B"/>
    <w:rsid w:val="00C12181"/>
    <w:rsid w:val="00C1246E"/>
    <w:rsid w:val="00C12619"/>
    <w:rsid w:val="00C139F8"/>
    <w:rsid w:val="00C13C6C"/>
    <w:rsid w:val="00C149D8"/>
    <w:rsid w:val="00C15981"/>
    <w:rsid w:val="00C160B5"/>
    <w:rsid w:val="00C167C8"/>
    <w:rsid w:val="00C175F4"/>
    <w:rsid w:val="00C17691"/>
    <w:rsid w:val="00C17815"/>
    <w:rsid w:val="00C20B73"/>
    <w:rsid w:val="00C20E20"/>
    <w:rsid w:val="00C2179D"/>
    <w:rsid w:val="00C2315B"/>
    <w:rsid w:val="00C23703"/>
    <w:rsid w:val="00C23E53"/>
    <w:rsid w:val="00C24672"/>
    <w:rsid w:val="00C2557E"/>
    <w:rsid w:val="00C2629D"/>
    <w:rsid w:val="00C26561"/>
    <w:rsid w:val="00C27606"/>
    <w:rsid w:val="00C2764D"/>
    <w:rsid w:val="00C2767C"/>
    <w:rsid w:val="00C3016E"/>
    <w:rsid w:val="00C301F3"/>
    <w:rsid w:val="00C3050E"/>
    <w:rsid w:val="00C30ABF"/>
    <w:rsid w:val="00C32E3E"/>
    <w:rsid w:val="00C33B6D"/>
    <w:rsid w:val="00C34427"/>
    <w:rsid w:val="00C34C23"/>
    <w:rsid w:val="00C358FD"/>
    <w:rsid w:val="00C36FD2"/>
    <w:rsid w:val="00C3788B"/>
    <w:rsid w:val="00C409C0"/>
    <w:rsid w:val="00C40DAB"/>
    <w:rsid w:val="00C41EB9"/>
    <w:rsid w:val="00C42B6B"/>
    <w:rsid w:val="00C45D6A"/>
    <w:rsid w:val="00C46071"/>
    <w:rsid w:val="00C461C4"/>
    <w:rsid w:val="00C4741A"/>
    <w:rsid w:val="00C47E06"/>
    <w:rsid w:val="00C50969"/>
    <w:rsid w:val="00C51C2C"/>
    <w:rsid w:val="00C53B3F"/>
    <w:rsid w:val="00C5438B"/>
    <w:rsid w:val="00C548B9"/>
    <w:rsid w:val="00C54F51"/>
    <w:rsid w:val="00C57AA3"/>
    <w:rsid w:val="00C57EA7"/>
    <w:rsid w:val="00C6046D"/>
    <w:rsid w:val="00C60E42"/>
    <w:rsid w:val="00C6120E"/>
    <w:rsid w:val="00C61482"/>
    <w:rsid w:val="00C63978"/>
    <w:rsid w:val="00C643BD"/>
    <w:rsid w:val="00C64E4F"/>
    <w:rsid w:val="00C66605"/>
    <w:rsid w:val="00C673D5"/>
    <w:rsid w:val="00C675B6"/>
    <w:rsid w:val="00C67688"/>
    <w:rsid w:val="00C70767"/>
    <w:rsid w:val="00C70B09"/>
    <w:rsid w:val="00C70FB2"/>
    <w:rsid w:val="00C7276F"/>
    <w:rsid w:val="00C72ABE"/>
    <w:rsid w:val="00C73697"/>
    <w:rsid w:val="00C7502E"/>
    <w:rsid w:val="00C75EFD"/>
    <w:rsid w:val="00C77AB0"/>
    <w:rsid w:val="00C77D60"/>
    <w:rsid w:val="00C77EAD"/>
    <w:rsid w:val="00C82EB0"/>
    <w:rsid w:val="00C835EE"/>
    <w:rsid w:val="00C84173"/>
    <w:rsid w:val="00C84183"/>
    <w:rsid w:val="00C84BA8"/>
    <w:rsid w:val="00C84CBB"/>
    <w:rsid w:val="00C852F4"/>
    <w:rsid w:val="00C87F88"/>
    <w:rsid w:val="00C9032E"/>
    <w:rsid w:val="00C92835"/>
    <w:rsid w:val="00C92861"/>
    <w:rsid w:val="00C94D7D"/>
    <w:rsid w:val="00C96B3A"/>
    <w:rsid w:val="00CA1759"/>
    <w:rsid w:val="00CA18AF"/>
    <w:rsid w:val="00CA2194"/>
    <w:rsid w:val="00CA25D9"/>
    <w:rsid w:val="00CA2E88"/>
    <w:rsid w:val="00CA3BF8"/>
    <w:rsid w:val="00CA4552"/>
    <w:rsid w:val="00CA52CB"/>
    <w:rsid w:val="00CA5607"/>
    <w:rsid w:val="00CA5C42"/>
    <w:rsid w:val="00CB1953"/>
    <w:rsid w:val="00CB2839"/>
    <w:rsid w:val="00CB4106"/>
    <w:rsid w:val="00CB56AC"/>
    <w:rsid w:val="00CB5A3F"/>
    <w:rsid w:val="00CB6DC4"/>
    <w:rsid w:val="00CB6E41"/>
    <w:rsid w:val="00CB6F5B"/>
    <w:rsid w:val="00CC078A"/>
    <w:rsid w:val="00CC09D9"/>
    <w:rsid w:val="00CC0B8D"/>
    <w:rsid w:val="00CC1BD0"/>
    <w:rsid w:val="00CC227E"/>
    <w:rsid w:val="00CC23D0"/>
    <w:rsid w:val="00CC26F7"/>
    <w:rsid w:val="00CC39AF"/>
    <w:rsid w:val="00CC4416"/>
    <w:rsid w:val="00CC4AB7"/>
    <w:rsid w:val="00CC58E5"/>
    <w:rsid w:val="00CC5FC5"/>
    <w:rsid w:val="00CC63AE"/>
    <w:rsid w:val="00CC6822"/>
    <w:rsid w:val="00CC6EC4"/>
    <w:rsid w:val="00CC73AA"/>
    <w:rsid w:val="00CC78CF"/>
    <w:rsid w:val="00CC7EF9"/>
    <w:rsid w:val="00CD09EB"/>
    <w:rsid w:val="00CD0EA0"/>
    <w:rsid w:val="00CD2C00"/>
    <w:rsid w:val="00CD33F5"/>
    <w:rsid w:val="00CD46F1"/>
    <w:rsid w:val="00CD472B"/>
    <w:rsid w:val="00CD507E"/>
    <w:rsid w:val="00CD5112"/>
    <w:rsid w:val="00CD53DF"/>
    <w:rsid w:val="00CD5C0B"/>
    <w:rsid w:val="00CD5E04"/>
    <w:rsid w:val="00CD5F4E"/>
    <w:rsid w:val="00CD62B9"/>
    <w:rsid w:val="00CD632C"/>
    <w:rsid w:val="00CD6D13"/>
    <w:rsid w:val="00CD6D80"/>
    <w:rsid w:val="00CD7315"/>
    <w:rsid w:val="00CE00F3"/>
    <w:rsid w:val="00CE0718"/>
    <w:rsid w:val="00CE07C6"/>
    <w:rsid w:val="00CE0879"/>
    <w:rsid w:val="00CE121F"/>
    <w:rsid w:val="00CE14B7"/>
    <w:rsid w:val="00CE15B5"/>
    <w:rsid w:val="00CE1C1A"/>
    <w:rsid w:val="00CE42C2"/>
    <w:rsid w:val="00CE5EB6"/>
    <w:rsid w:val="00CE67AC"/>
    <w:rsid w:val="00CF0EA1"/>
    <w:rsid w:val="00CF320E"/>
    <w:rsid w:val="00CF3B50"/>
    <w:rsid w:val="00CF659F"/>
    <w:rsid w:val="00CF682A"/>
    <w:rsid w:val="00D0161F"/>
    <w:rsid w:val="00D01623"/>
    <w:rsid w:val="00D017EE"/>
    <w:rsid w:val="00D0218D"/>
    <w:rsid w:val="00D02450"/>
    <w:rsid w:val="00D0388B"/>
    <w:rsid w:val="00D0428A"/>
    <w:rsid w:val="00D04557"/>
    <w:rsid w:val="00D04790"/>
    <w:rsid w:val="00D04C32"/>
    <w:rsid w:val="00D05262"/>
    <w:rsid w:val="00D05CD2"/>
    <w:rsid w:val="00D06570"/>
    <w:rsid w:val="00D07067"/>
    <w:rsid w:val="00D073B0"/>
    <w:rsid w:val="00D12486"/>
    <w:rsid w:val="00D14666"/>
    <w:rsid w:val="00D14C04"/>
    <w:rsid w:val="00D15DEC"/>
    <w:rsid w:val="00D17191"/>
    <w:rsid w:val="00D17833"/>
    <w:rsid w:val="00D20BA0"/>
    <w:rsid w:val="00D20CD0"/>
    <w:rsid w:val="00D215F1"/>
    <w:rsid w:val="00D2307C"/>
    <w:rsid w:val="00D23353"/>
    <w:rsid w:val="00D236B3"/>
    <w:rsid w:val="00D23B8F"/>
    <w:rsid w:val="00D240C1"/>
    <w:rsid w:val="00D25A79"/>
    <w:rsid w:val="00D26155"/>
    <w:rsid w:val="00D26E02"/>
    <w:rsid w:val="00D318FF"/>
    <w:rsid w:val="00D325A7"/>
    <w:rsid w:val="00D32D6F"/>
    <w:rsid w:val="00D33CAB"/>
    <w:rsid w:val="00D34560"/>
    <w:rsid w:val="00D36D16"/>
    <w:rsid w:val="00D37CEF"/>
    <w:rsid w:val="00D42254"/>
    <w:rsid w:val="00D461DD"/>
    <w:rsid w:val="00D46276"/>
    <w:rsid w:val="00D462F9"/>
    <w:rsid w:val="00D46E56"/>
    <w:rsid w:val="00D47049"/>
    <w:rsid w:val="00D4709D"/>
    <w:rsid w:val="00D47A99"/>
    <w:rsid w:val="00D50084"/>
    <w:rsid w:val="00D5080D"/>
    <w:rsid w:val="00D50DAF"/>
    <w:rsid w:val="00D50E7E"/>
    <w:rsid w:val="00D51803"/>
    <w:rsid w:val="00D51C3D"/>
    <w:rsid w:val="00D52E87"/>
    <w:rsid w:val="00D53487"/>
    <w:rsid w:val="00D54138"/>
    <w:rsid w:val="00D54A11"/>
    <w:rsid w:val="00D54E38"/>
    <w:rsid w:val="00D5623F"/>
    <w:rsid w:val="00D57417"/>
    <w:rsid w:val="00D605A0"/>
    <w:rsid w:val="00D60F3A"/>
    <w:rsid w:val="00D615D7"/>
    <w:rsid w:val="00D61850"/>
    <w:rsid w:val="00D62A12"/>
    <w:rsid w:val="00D62A6C"/>
    <w:rsid w:val="00D63533"/>
    <w:rsid w:val="00D64194"/>
    <w:rsid w:val="00D64CAA"/>
    <w:rsid w:val="00D6551C"/>
    <w:rsid w:val="00D67364"/>
    <w:rsid w:val="00D67E0D"/>
    <w:rsid w:val="00D70A9B"/>
    <w:rsid w:val="00D71443"/>
    <w:rsid w:val="00D72662"/>
    <w:rsid w:val="00D72A19"/>
    <w:rsid w:val="00D72E87"/>
    <w:rsid w:val="00D73188"/>
    <w:rsid w:val="00D74376"/>
    <w:rsid w:val="00D7452A"/>
    <w:rsid w:val="00D75DD8"/>
    <w:rsid w:val="00D76793"/>
    <w:rsid w:val="00D807A9"/>
    <w:rsid w:val="00D8163F"/>
    <w:rsid w:val="00D822B3"/>
    <w:rsid w:val="00D8324C"/>
    <w:rsid w:val="00D837AE"/>
    <w:rsid w:val="00D83EBC"/>
    <w:rsid w:val="00D83EF6"/>
    <w:rsid w:val="00D8409C"/>
    <w:rsid w:val="00D847AC"/>
    <w:rsid w:val="00D858B9"/>
    <w:rsid w:val="00D85D10"/>
    <w:rsid w:val="00D86715"/>
    <w:rsid w:val="00D86770"/>
    <w:rsid w:val="00D86BBE"/>
    <w:rsid w:val="00D86C0D"/>
    <w:rsid w:val="00D93657"/>
    <w:rsid w:val="00D94BB6"/>
    <w:rsid w:val="00D95661"/>
    <w:rsid w:val="00D9654D"/>
    <w:rsid w:val="00D9689E"/>
    <w:rsid w:val="00D968D3"/>
    <w:rsid w:val="00D97D6A"/>
    <w:rsid w:val="00D97E29"/>
    <w:rsid w:val="00DA09E1"/>
    <w:rsid w:val="00DA11FE"/>
    <w:rsid w:val="00DA1450"/>
    <w:rsid w:val="00DA2249"/>
    <w:rsid w:val="00DA2C25"/>
    <w:rsid w:val="00DA456F"/>
    <w:rsid w:val="00DA54C6"/>
    <w:rsid w:val="00DA5EC1"/>
    <w:rsid w:val="00DA632F"/>
    <w:rsid w:val="00DA646F"/>
    <w:rsid w:val="00DA692E"/>
    <w:rsid w:val="00DA7364"/>
    <w:rsid w:val="00DB0697"/>
    <w:rsid w:val="00DB3AEA"/>
    <w:rsid w:val="00DB3D97"/>
    <w:rsid w:val="00DB4D49"/>
    <w:rsid w:val="00DB7895"/>
    <w:rsid w:val="00DB7A5D"/>
    <w:rsid w:val="00DC06EC"/>
    <w:rsid w:val="00DC0B03"/>
    <w:rsid w:val="00DC0E9C"/>
    <w:rsid w:val="00DC2222"/>
    <w:rsid w:val="00DC2431"/>
    <w:rsid w:val="00DC252F"/>
    <w:rsid w:val="00DC3FA2"/>
    <w:rsid w:val="00DC5478"/>
    <w:rsid w:val="00DC6D60"/>
    <w:rsid w:val="00DC72E5"/>
    <w:rsid w:val="00DC7D02"/>
    <w:rsid w:val="00DD1A5B"/>
    <w:rsid w:val="00DD1C49"/>
    <w:rsid w:val="00DD222B"/>
    <w:rsid w:val="00DD6DFA"/>
    <w:rsid w:val="00DD72ED"/>
    <w:rsid w:val="00DD7683"/>
    <w:rsid w:val="00DD77A6"/>
    <w:rsid w:val="00DD7C2E"/>
    <w:rsid w:val="00DE0637"/>
    <w:rsid w:val="00DE0782"/>
    <w:rsid w:val="00DE12CA"/>
    <w:rsid w:val="00DE1809"/>
    <w:rsid w:val="00DE271D"/>
    <w:rsid w:val="00DE2C0E"/>
    <w:rsid w:val="00DE2CAB"/>
    <w:rsid w:val="00DE38DD"/>
    <w:rsid w:val="00DE4A46"/>
    <w:rsid w:val="00DE5BC7"/>
    <w:rsid w:val="00DE6133"/>
    <w:rsid w:val="00DE72B0"/>
    <w:rsid w:val="00DE7D6B"/>
    <w:rsid w:val="00DF160C"/>
    <w:rsid w:val="00DF193D"/>
    <w:rsid w:val="00DF2509"/>
    <w:rsid w:val="00DF2C32"/>
    <w:rsid w:val="00DF322B"/>
    <w:rsid w:val="00DF3AA7"/>
    <w:rsid w:val="00DF3D09"/>
    <w:rsid w:val="00DF56FE"/>
    <w:rsid w:val="00DF5BF3"/>
    <w:rsid w:val="00DF5EE4"/>
    <w:rsid w:val="00DF5FA6"/>
    <w:rsid w:val="00DF6DDA"/>
    <w:rsid w:val="00E0236F"/>
    <w:rsid w:val="00E02A0C"/>
    <w:rsid w:val="00E03A2E"/>
    <w:rsid w:val="00E04073"/>
    <w:rsid w:val="00E050AE"/>
    <w:rsid w:val="00E064E9"/>
    <w:rsid w:val="00E06D07"/>
    <w:rsid w:val="00E105C0"/>
    <w:rsid w:val="00E132FF"/>
    <w:rsid w:val="00E139F9"/>
    <w:rsid w:val="00E1572D"/>
    <w:rsid w:val="00E1581D"/>
    <w:rsid w:val="00E15B89"/>
    <w:rsid w:val="00E17375"/>
    <w:rsid w:val="00E20DF2"/>
    <w:rsid w:val="00E21122"/>
    <w:rsid w:val="00E21687"/>
    <w:rsid w:val="00E21797"/>
    <w:rsid w:val="00E21A11"/>
    <w:rsid w:val="00E220D4"/>
    <w:rsid w:val="00E225F6"/>
    <w:rsid w:val="00E22B54"/>
    <w:rsid w:val="00E2444A"/>
    <w:rsid w:val="00E24674"/>
    <w:rsid w:val="00E24ADC"/>
    <w:rsid w:val="00E26FBB"/>
    <w:rsid w:val="00E27335"/>
    <w:rsid w:val="00E30C07"/>
    <w:rsid w:val="00E30F93"/>
    <w:rsid w:val="00E3299E"/>
    <w:rsid w:val="00E33A21"/>
    <w:rsid w:val="00E33B4E"/>
    <w:rsid w:val="00E36B50"/>
    <w:rsid w:val="00E36CDC"/>
    <w:rsid w:val="00E373EB"/>
    <w:rsid w:val="00E3743A"/>
    <w:rsid w:val="00E37AD1"/>
    <w:rsid w:val="00E41174"/>
    <w:rsid w:val="00E41B28"/>
    <w:rsid w:val="00E442A9"/>
    <w:rsid w:val="00E45831"/>
    <w:rsid w:val="00E46761"/>
    <w:rsid w:val="00E46BA8"/>
    <w:rsid w:val="00E46D85"/>
    <w:rsid w:val="00E478D8"/>
    <w:rsid w:val="00E51D7B"/>
    <w:rsid w:val="00E51EF9"/>
    <w:rsid w:val="00E523EC"/>
    <w:rsid w:val="00E525DB"/>
    <w:rsid w:val="00E52751"/>
    <w:rsid w:val="00E52CCD"/>
    <w:rsid w:val="00E54799"/>
    <w:rsid w:val="00E55FC5"/>
    <w:rsid w:val="00E56FA5"/>
    <w:rsid w:val="00E57C33"/>
    <w:rsid w:val="00E61C06"/>
    <w:rsid w:val="00E61F41"/>
    <w:rsid w:val="00E62B3D"/>
    <w:rsid w:val="00E651BC"/>
    <w:rsid w:val="00E65485"/>
    <w:rsid w:val="00E65754"/>
    <w:rsid w:val="00E663F1"/>
    <w:rsid w:val="00E66633"/>
    <w:rsid w:val="00E66BE1"/>
    <w:rsid w:val="00E67904"/>
    <w:rsid w:val="00E7096D"/>
    <w:rsid w:val="00E713E6"/>
    <w:rsid w:val="00E71D5D"/>
    <w:rsid w:val="00E7241E"/>
    <w:rsid w:val="00E72CBD"/>
    <w:rsid w:val="00E73AB8"/>
    <w:rsid w:val="00E80138"/>
    <w:rsid w:val="00E80CFE"/>
    <w:rsid w:val="00E817E6"/>
    <w:rsid w:val="00E81E70"/>
    <w:rsid w:val="00E82862"/>
    <w:rsid w:val="00E82D5F"/>
    <w:rsid w:val="00E834B2"/>
    <w:rsid w:val="00E83B9B"/>
    <w:rsid w:val="00E86252"/>
    <w:rsid w:val="00E86C5C"/>
    <w:rsid w:val="00E86C6D"/>
    <w:rsid w:val="00E903CC"/>
    <w:rsid w:val="00E9124E"/>
    <w:rsid w:val="00E9149D"/>
    <w:rsid w:val="00E9189D"/>
    <w:rsid w:val="00E91F65"/>
    <w:rsid w:val="00E9233A"/>
    <w:rsid w:val="00E92F9E"/>
    <w:rsid w:val="00E93A71"/>
    <w:rsid w:val="00E93B12"/>
    <w:rsid w:val="00E93CE3"/>
    <w:rsid w:val="00E949A5"/>
    <w:rsid w:val="00E94F10"/>
    <w:rsid w:val="00E9596E"/>
    <w:rsid w:val="00E95B03"/>
    <w:rsid w:val="00E96FA7"/>
    <w:rsid w:val="00E97274"/>
    <w:rsid w:val="00E973FE"/>
    <w:rsid w:val="00E97714"/>
    <w:rsid w:val="00E9774A"/>
    <w:rsid w:val="00EA12C0"/>
    <w:rsid w:val="00EA1F17"/>
    <w:rsid w:val="00EA247B"/>
    <w:rsid w:val="00EA35BA"/>
    <w:rsid w:val="00EA3CA2"/>
    <w:rsid w:val="00EA5916"/>
    <w:rsid w:val="00EA5B0F"/>
    <w:rsid w:val="00EA5C25"/>
    <w:rsid w:val="00EA7AF7"/>
    <w:rsid w:val="00EB1964"/>
    <w:rsid w:val="00EB1B4F"/>
    <w:rsid w:val="00EB2293"/>
    <w:rsid w:val="00EB29E4"/>
    <w:rsid w:val="00EB34D6"/>
    <w:rsid w:val="00EB3BBD"/>
    <w:rsid w:val="00EB4011"/>
    <w:rsid w:val="00EB4056"/>
    <w:rsid w:val="00EB4BA2"/>
    <w:rsid w:val="00EB4EA5"/>
    <w:rsid w:val="00EB60EB"/>
    <w:rsid w:val="00EB62AE"/>
    <w:rsid w:val="00EB766A"/>
    <w:rsid w:val="00EB770F"/>
    <w:rsid w:val="00EC1C2B"/>
    <w:rsid w:val="00EC3634"/>
    <w:rsid w:val="00EC4690"/>
    <w:rsid w:val="00EC4EBA"/>
    <w:rsid w:val="00EC5402"/>
    <w:rsid w:val="00EC5E6F"/>
    <w:rsid w:val="00EC7DCD"/>
    <w:rsid w:val="00ED00E4"/>
    <w:rsid w:val="00ED27FE"/>
    <w:rsid w:val="00ED2BC2"/>
    <w:rsid w:val="00ED384F"/>
    <w:rsid w:val="00ED4242"/>
    <w:rsid w:val="00ED4362"/>
    <w:rsid w:val="00ED4D33"/>
    <w:rsid w:val="00ED4DE3"/>
    <w:rsid w:val="00ED5084"/>
    <w:rsid w:val="00ED6891"/>
    <w:rsid w:val="00EE112C"/>
    <w:rsid w:val="00EE262F"/>
    <w:rsid w:val="00EE30E6"/>
    <w:rsid w:val="00EE58FB"/>
    <w:rsid w:val="00EE6A52"/>
    <w:rsid w:val="00EE6A92"/>
    <w:rsid w:val="00EE72CB"/>
    <w:rsid w:val="00EF00FA"/>
    <w:rsid w:val="00EF221B"/>
    <w:rsid w:val="00EF2D7C"/>
    <w:rsid w:val="00EF2F10"/>
    <w:rsid w:val="00EF2FF1"/>
    <w:rsid w:val="00EF4273"/>
    <w:rsid w:val="00EF4529"/>
    <w:rsid w:val="00EF54EF"/>
    <w:rsid w:val="00EF7406"/>
    <w:rsid w:val="00F0037B"/>
    <w:rsid w:val="00F00591"/>
    <w:rsid w:val="00F00A54"/>
    <w:rsid w:val="00F00A7A"/>
    <w:rsid w:val="00F01208"/>
    <w:rsid w:val="00F03187"/>
    <w:rsid w:val="00F031C4"/>
    <w:rsid w:val="00F03F9F"/>
    <w:rsid w:val="00F0495E"/>
    <w:rsid w:val="00F076F0"/>
    <w:rsid w:val="00F078D5"/>
    <w:rsid w:val="00F10A94"/>
    <w:rsid w:val="00F11A26"/>
    <w:rsid w:val="00F11CED"/>
    <w:rsid w:val="00F1221C"/>
    <w:rsid w:val="00F12424"/>
    <w:rsid w:val="00F1565A"/>
    <w:rsid w:val="00F1591B"/>
    <w:rsid w:val="00F15AF7"/>
    <w:rsid w:val="00F16DBF"/>
    <w:rsid w:val="00F16EAD"/>
    <w:rsid w:val="00F17DBD"/>
    <w:rsid w:val="00F209AE"/>
    <w:rsid w:val="00F226E7"/>
    <w:rsid w:val="00F23195"/>
    <w:rsid w:val="00F23ED0"/>
    <w:rsid w:val="00F24B68"/>
    <w:rsid w:val="00F259C5"/>
    <w:rsid w:val="00F300DC"/>
    <w:rsid w:val="00F30731"/>
    <w:rsid w:val="00F30DB3"/>
    <w:rsid w:val="00F30FFD"/>
    <w:rsid w:val="00F3148A"/>
    <w:rsid w:val="00F31B55"/>
    <w:rsid w:val="00F32352"/>
    <w:rsid w:val="00F32786"/>
    <w:rsid w:val="00F33458"/>
    <w:rsid w:val="00F3370C"/>
    <w:rsid w:val="00F34BD7"/>
    <w:rsid w:val="00F352A7"/>
    <w:rsid w:val="00F356EC"/>
    <w:rsid w:val="00F35B9F"/>
    <w:rsid w:val="00F371E0"/>
    <w:rsid w:val="00F40484"/>
    <w:rsid w:val="00F4060B"/>
    <w:rsid w:val="00F408DF"/>
    <w:rsid w:val="00F41063"/>
    <w:rsid w:val="00F425F6"/>
    <w:rsid w:val="00F42F7B"/>
    <w:rsid w:val="00F433ED"/>
    <w:rsid w:val="00F45A32"/>
    <w:rsid w:val="00F45B79"/>
    <w:rsid w:val="00F46C59"/>
    <w:rsid w:val="00F47AC7"/>
    <w:rsid w:val="00F47B2C"/>
    <w:rsid w:val="00F50097"/>
    <w:rsid w:val="00F5105A"/>
    <w:rsid w:val="00F51140"/>
    <w:rsid w:val="00F518EE"/>
    <w:rsid w:val="00F532F1"/>
    <w:rsid w:val="00F53CE6"/>
    <w:rsid w:val="00F53EA3"/>
    <w:rsid w:val="00F54A41"/>
    <w:rsid w:val="00F5532C"/>
    <w:rsid w:val="00F5569C"/>
    <w:rsid w:val="00F55B89"/>
    <w:rsid w:val="00F56400"/>
    <w:rsid w:val="00F5721E"/>
    <w:rsid w:val="00F61539"/>
    <w:rsid w:val="00F61ECF"/>
    <w:rsid w:val="00F622DB"/>
    <w:rsid w:val="00F62A67"/>
    <w:rsid w:val="00F63598"/>
    <w:rsid w:val="00F63F70"/>
    <w:rsid w:val="00F64341"/>
    <w:rsid w:val="00F64584"/>
    <w:rsid w:val="00F64932"/>
    <w:rsid w:val="00F653CB"/>
    <w:rsid w:val="00F66135"/>
    <w:rsid w:val="00F66311"/>
    <w:rsid w:val="00F66661"/>
    <w:rsid w:val="00F679CC"/>
    <w:rsid w:val="00F70147"/>
    <w:rsid w:val="00F7128D"/>
    <w:rsid w:val="00F732D5"/>
    <w:rsid w:val="00F7446A"/>
    <w:rsid w:val="00F74869"/>
    <w:rsid w:val="00F749CB"/>
    <w:rsid w:val="00F75BF7"/>
    <w:rsid w:val="00F768D7"/>
    <w:rsid w:val="00F768F4"/>
    <w:rsid w:val="00F76BD5"/>
    <w:rsid w:val="00F76CBD"/>
    <w:rsid w:val="00F77248"/>
    <w:rsid w:val="00F812C7"/>
    <w:rsid w:val="00F8135C"/>
    <w:rsid w:val="00F81B2D"/>
    <w:rsid w:val="00F82B13"/>
    <w:rsid w:val="00F84572"/>
    <w:rsid w:val="00F84745"/>
    <w:rsid w:val="00F85198"/>
    <w:rsid w:val="00F85455"/>
    <w:rsid w:val="00F85700"/>
    <w:rsid w:val="00F85A3B"/>
    <w:rsid w:val="00F86C82"/>
    <w:rsid w:val="00F871D0"/>
    <w:rsid w:val="00F8755B"/>
    <w:rsid w:val="00F8782E"/>
    <w:rsid w:val="00F87961"/>
    <w:rsid w:val="00F90143"/>
    <w:rsid w:val="00F90DF4"/>
    <w:rsid w:val="00F91C81"/>
    <w:rsid w:val="00F9250B"/>
    <w:rsid w:val="00F92809"/>
    <w:rsid w:val="00F931AE"/>
    <w:rsid w:val="00F9380B"/>
    <w:rsid w:val="00F93A34"/>
    <w:rsid w:val="00F946DF"/>
    <w:rsid w:val="00F951D3"/>
    <w:rsid w:val="00F96050"/>
    <w:rsid w:val="00F96B5C"/>
    <w:rsid w:val="00F96E85"/>
    <w:rsid w:val="00F97B7C"/>
    <w:rsid w:val="00F97F49"/>
    <w:rsid w:val="00FA02D0"/>
    <w:rsid w:val="00FA0856"/>
    <w:rsid w:val="00FA0B40"/>
    <w:rsid w:val="00FA11FD"/>
    <w:rsid w:val="00FA47D1"/>
    <w:rsid w:val="00FA4A76"/>
    <w:rsid w:val="00FA4BE9"/>
    <w:rsid w:val="00FA4C18"/>
    <w:rsid w:val="00FA5B2A"/>
    <w:rsid w:val="00FA5F48"/>
    <w:rsid w:val="00FA61BB"/>
    <w:rsid w:val="00FA6DC9"/>
    <w:rsid w:val="00FA6E26"/>
    <w:rsid w:val="00FA6EAF"/>
    <w:rsid w:val="00FB0B85"/>
    <w:rsid w:val="00FB2FC3"/>
    <w:rsid w:val="00FB300C"/>
    <w:rsid w:val="00FB4571"/>
    <w:rsid w:val="00FB57D1"/>
    <w:rsid w:val="00FB5F74"/>
    <w:rsid w:val="00FB6975"/>
    <w:rsid w:val="00FB70D0"/>
    <w:rsid w:val="00FB7C02"/>
    <w:rsid w:val="00FB7F83"/>
    <w:rsid w:val="00FC01A1"/>
    <w:rsid w:val="00FC0398"/>
    <w:rsid w:val="00FC2169"/>
    <w:rsid w:val="00FC2F0C"/>
    <w:rsid w:val="00FC3004"/>
    <w:rsid w:val="00FC33D3"/>
    <w:rsid w:val="00FC3954"/>
    <w:rsid w:val="00FC44AE"/>
    <w:rsid w:val="00FC4B5B"/>
    <w:rsid w:val="00FC4EC7"/>
    <w:rsid w:val="00FC67F7"/>
    <w:rsid w:val="00FC6D21"/>
    <w:rsid w:val="00FC74C2"/>
    <w:rsid w:val="00FC770B"/>
    <w:rsid w:val="00FD06A0"/>
    <w:rsid w:val="00FD08DA"/>
    <w:rsid w:val="00FD1660"/>
    <w:rsid w:val="00FD1D27"/>
    <w:rsid w:val="00FD20E5"/>
    <w:rsid w:val="00FD25B5"/>
    <w:rsid w:val="00FD2AF8"/>
    <w:rsid w:val="00FD42E8"/>
    <w:rsid w:val="00FD4BEE"/>
    <w:rsid w:val="00FD5E4A"/>
    <w:rsid w:val="00FD5F68"/>
    <w:rsid w:val="00FD632A"/>
    <w:rsid w:val="00FD657C"/>
    <w:rsid w:val="00FD6EFD"/>
    <w:rsid w:val="00FD7CD9"/>
    <w:rsid w:val="00FD7E80"/>
    <w:rsid w:val="00FE0149"/>
    <w:rsid w:val="00FE0E64"/>
    <w:rsid w:val="00FE197B"/>
    <w:rsid w:val="00FE2D12"/>
    <w:rsid w:val="00FE4198"/>
    <w:rsid w:val="00FE436C"/>
    <w:rsid w:val="00FE49ED"/>
    <w:rsid w:val="00FE4D16"/>
    <w:rsid w:val="00FE5196"/>
    <w:rsid w:val="00FE55D7"/>
    <w:rsid w:val="00FE60E5"/>
    <w:rsid w:val="00FE66A3"/>
    <w:rsid w:val="00FE6715"/>
    <w:rsid w:val="00FE6C70"/>
    <w:rsid w:val="00FE794A"/>
    <w:rsid w:val="00FF13FA"/>
    <w:rsid w:val="00FF2A50"/>
    <w:rsid w:val="00FF3F2B"/>
    <w:rsid w:val="00FF70CD"/>
    <w:rsid w:val="00FF7949"/>
    <w:rsid w:val="00FF7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380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Helvetica"/>
        <w:color w:val="333333"/>
        <w:kern w:val="2"/>
        <w:sz w:val="21"/>
        <w:szCs w:val="21"/>
        <w:lang w:val="en-US" w:eastAsia="zh-CN" w:bidi="ar-SA"/>
      </w:rPr>
    </w:rPrDefault>
    <w:pPrDefault>
      <w:pPr>
        <w:spacing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571DB"/>
    <w:pPr>
      <w:keepNext/>
      <w:keepLines/>
      <w:jc w:val="center"/>
      <w:outlineLvl w:val="0"/>
    </w:pPr>
    <w:rPr>
      <w:b/>
      <w:bCs/>
      <w:kern w:val="44"/>
      <w:sz w:val="28"/>
      <w:szCs w:val="44"/>
    </w:rPr>
  </w:style>
  <w:style w:type="paragraph" w:styleId="2">
    <w:name w:val="heading 2"/>
    <w:basedOn w:val="a"/>
    <w:next w:val="a"/>
    <w:link w:val="20"/>
    <w:uiPriority w:val="9"/>
    <w:unhideWhenUsed/>
    <w:qFormat/>
    <w:rsid w:val="005571DB"/>
    <w:pPr>
      <w:keepNext/>
      <w:keepLines/>
      <w:ind w:firstLineChars="200" w:firstLine="200"/>
      <w:outlineLvl w:val="1"/>
    </w:pPr>
    <w:rPr>
      <w:rFonts w:eastAsia="黑体" w:cstheme="majorBidi"/>
      <w:bCs/>
      <w:szCs w:val="32"/>
    </w:rPr>
  </w:style>
  <w:style w:type="paragraph" w:styleId="3">
    <w:name w:val="heading 3"/>
    <w:basedOn w:val="a"/>
    <w:next w:val="a"/>
    <w:link w:val="30"/>
    <w:uiPriority w:val="9"/>
    <w:unhideWhenUsed/>
    <w:qFormat/>
    <w:rsid w:val="007C7395"/>
    <w:pPr>
      <w:keepNext/>
      <w:keepLines/>
      <w:outlineLvl w:val="2"/>
    </w:pPr>
    <w:rPr>
      <w:bCs/>
      <w:szCs w:val="32"/>
    </w:rPr>
  </w:style>
  <w:style w:type="paragraph" w:styleId="4">
    <w:name w:val="heading 4"/>
    <w:aliases w:val="表格式"/>
    <w:basedOn w:val="a"/>
    <w:next w:val="a"/>
    <w:link w:val="40"/>
    <w:uiPriority w:val="9"/>
    <w:unhideWhenUsed/>
    <w:qFormat/>
    <w:rsid w:val="00234BAB"/>
    <w:pPr>
      <w:keepNext/>
      <w:keepLines/>
      <w:ind w:firstLineChars="200" w:firstLine="200"/>
      <w:outlineLvl w:val="3"/>
    </w:pPr>
    <w:rPr>
      <w:rFonts w:eastAsia="黑体" w:cstheme="majorBidi"/>
      <w:bCs/>
      <w:sz w:val="1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式"/>
    <w:basedOn w:val="a"/>
    <w:next w:val="a"/>
    <w:link w:val="a4"/>
    <w:qFormat/>
    <w:rsid w:val="00952C87"/>
    <w:pPr>
      <w:tabs>
        <w:tab w:val="center" w:pos="4150"/>
        <w:tab w:val="right" w:pos="8301"/>
      </w:tabs>
      <w:spacing w:line="360" w:lineRule="atLeast"/>
      <w:textAlignment w:val="center"/>
    </w:pPr>
    <w:rPr>
      <w:rFonts w:asciiTheme="majorHAnsi" w:eastAsia="Times New Roman" w:hAnsiTheme="majorHAnsi" w:cstheme="majorBidi"/>
      <w:szCs w:val="20"/>
    </w:rPr>
  </w:style>
  <w:style w:type="character" w:customStyle="1" w:styleId="a4">
    <w:name w:val="公式 字符"/>
    <w:basedOn w:val="a0"/>
    <w:link w:val="a3"/>
    <w:rsid w:val="00952C87"/>
    <w:rPr>
      <w:rFonts w:asciiTheme="majorHAnsi" w:eastAsia="Times New Roman" w:hAnsiTheme="majorHAnsi" w:cstheme="majorBidi"/>
      <w:szCs w:val="20"/>
    </w:rPr>
  </w:style>
  <w:style w:type="paragraph" w:styleId="a5">
    <w:name w:val="header"/>
    <w:basedOn w:val="a"/>
    <w:link w:val="a6"/>
    <w:uiPriority w:val="99"/>
    <w:unhideWhenUsed/>
    <w:rsid w:val="00E57C33"/>
    <w:pPr>
      <w:tabs>
        <w:tab w:val="center" w:pos="4153"/>
        <w:tab w:val="right" w:pos="8306"/>
      </w:tabs>
      <w:snapToGrid w:val="0"/>
      <w:jc w:val="center"/>
    </w:pPr>
    <w:rPr>
      <w:sz w:val="18"/>
      <w:szCs w:val="18"/>
    </w:rPr>
  </w:style>
  <w:style w:type="character" w:customStyle="1" w:styleId="a6">
    <w:name w:val="页眉 字符"/>
    <w:basedOn w:val="a0"/>
    <w:link w:val="a5"/>
    <w:uiPriority w:val="99"/>
    <w:rsid w:val="00E57C33"/>
    <w:rPr>
      <w:sz w:val="18"/>
      <w:szCs w:val="18"/>
    </w:rPr>
  </w:style>
  <w:style w:type="paragraph" w:styleId="a7">
    <w:name w:val="footer"/>
    <w:basedOn w:val="a"/>
    <w:link w:val="a8"/>
    <w:uiPriority w:val="99"/>
    <w:unhideWhenUsed/>
    <w:rsid w:val="00E57C33"/>
    <w:pPr>
      <w:tabs>
        <w:tab w:val="center" w:pos="4153"/>
        <w:tab w:val="right" w:pos="8306"/>
      </w:tabs>
      <w:snapToGrid w:val="0"/>
      <w:jc w:val="left"/>
    </w:pPr>
    <w:rPr>
      <w:sz w:val="18"/>
      <w:szCs w:val="18"/>
    </w:rPr>
  </w:style>
  <w:style w:type="character" w:customStyle="1" w:styleId="a8">
    <w:name w:val="页脚 字符"/>
    <w:basedOn w:val="a0"/>
    <w:link w:val="a7"/>
    <w:uiPriority w:val="99"/>
    <w:rsid w:val="00E57C33"/>
    <w:rPr>
      <w:sz w:val="18"/>
      <w:szCs w:val="18"/>
    </w:rPr>
  </w:style>
  <w:style w:type="table" w:styleId="a9">
    <w:name w:val="Table Grid"/>
    <w:basedOn w:val="a1"/>
    <w:uiPriority w:val="59"/>
    <w:rsid w:val="00B35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C643BD"/>
    <w:pPr>
      <w:snapToGrid w:val="0"/>
      <w:jc w:val="left"/>
    </w:pPr>
    <w:rPr>
      <w:sz w:val="18"/>
      <w:szCs w:val="18"/>
    </w:rPr>
  </w:style>
  <w:style w:type="character" w:customStyle="1" w:styleId="ab">
    <w:name w:val="脚注文本 字符"/>
    <w:basedOn w:val="a0"/>
    <w:link w:val="aa"/>
    <w:uiPriority w:val="99"/>
    <w:semiHidden/>
    <w:rsid w:val="00C643BD"/>
    <w:rPr>
      <w:sz w:val="18"/>
      <w:szCs w:val="18"/>
    </w:rPr>
  </w:style>
  <w:style w:type="character" w:styleId="ac">
    <w:name w:val="footnote reference"/>
    <w:basedOn w:val="a0"/>
    <w:uiPriority w:val="99"/>
    <w:semiHidden/>
    <w:unhideWhenUsed/>
    <w:rsid w:val="00C643BD"/>
    <w:rPr>
      <w:vertAlign w:val="superscript"/>
    </w:rPr>
  </w:style>
  <w:style w:type="character" w:styleId="ad">
    <w:name w:val="Hyperlink"/>
    <w:basedOn w:val="a0"/>
    <w:uiPriority w:val="99"/>
    <w:unhideWhenUsed/>
    <w:rsid w:val="006624AD"/>
    <w:rPr>
      <w:color w:val="0563C1" w:themeColor="hyperlink"/>
      <w:u w:val="single"/>
    </w:rPr>
  </w:style>
  <w:style w:type="character" w:styleId="ae">
    <w:name w:val="Unresolved Mention"/>
    <w:basedOn w:val="a0"/>
    <w:uiPriority w:val="99"/>
    <w:semiHidden/>
    <w:unhideWhenUsed/>
    <w:rsid w:val="006624AD"/>
    <w:rPr>
      <w:color w:val="605E5C"/>
      <w:shd w:val="clear" w:color="auto" w:fill="E1DFDD"/>
    </w:rPr>
  </w:style>
  <w:style w:type="character" w:customStyle="1" w:styleId="mord">
    <w:name w:val="mord"/>
    <w:basedOn w:val="a0"/>
    <w:rsid w:val="00343EA8"/>
  </w:style>
  <w:style w:type="paragraph" w:styleId="af">
    <w:name w:val="List Paragraph"/>
    <w:basedOn w:val="a"/>
    <w:uiPriority w:val="34"/>
    <w:qFormat/>
    <w:rsid w:val="00A9411D"/>
    <w:pPr>
      <w:ind w:firstLineChars="200" w:firstLine="420"/>
    </w:pPr>
  </w:style>
  <w:style w:type="paragraph" w:customStyle="1" w:styleId="MTDisplayEquation">
    <w:name w:val="MTDisplayEquation"/>
    <w:basedOn w:val="a"/>
    <w:link w:val="MTDisplayEquation0"/>
    <w:rsid w:val="00F01208"/>
    <w:pPr>
      <w:tabs>
        <w:tab w:val="center" w:pos="4160"/>
        <w:tab w:val="right" w:pos="8320"/>
      </w:tabs>
    </w:pPr>
    <w:rPr>
      <w:color w:val="auto"/>
    </w:rPr>
  </w:style>
  <w:style w:type="character" w:customStyle="1" w:styleId="MTDisplayEquation0">
    <w:name w:val="MTDisplayEquation 字符"/>
    <w:basedOn w:val="a0"/>
    <w:link w:val="MTDisplayEquation"/>
    <w:rsid w:val="00F01208"/>
    <w:rPr>
      <w:color w:val="auto"/>
    </w:rPr>
  </w:style>
  <w:style w:type="character" w:customStyle="1" w:styleId="MTEquationSection">
    <w:name w:val="MTEquationSection"/>
    <w:basedOn w:val="a0"/>
    <w:rsid w:val="001C1AD7"/>
    <w:rPr>
      <w:rFonts w:ascii="Euclid" w:eastAsia="仿宋" w:hAnsi="Euclid" w:cs="Times New Roman"/>
      <w:vanish/>
      <w:color w:val="FF0000"/>
      <w:sz w:val="28"/>
      <w:szCs w:val="28"/>
    </w:rPr>
  </w:style>
  <w:style w:type="character" w:customStyle="1" w:styleId="10">
    <w:name w:val="标题 1 字符"/>
    <w:basedOn w:val="a0"/>
    <w:link w:val="1"/>
    <w:uiPriority w:val="9"/>
    <w:rsid w:val="005571DB"/>
    <w:rPr>
      <w:b/>
      <w:bCs/>
      <w:kern w:val="44"/>
      <w:sz w:val="28"/>
      <w:szCs w:val="44"/>
    </w:rPr>
  </w:style>
  <w:style w:type="character" w:customStyle="1" w:styleId="30">
    <w:name w:val="标题 3 字符"/>
    <w:basedOn w:val="a0"/>
    <w:link w:val="3"/>
    <w:uiPriority w:val="9"/>
    <w:rsid w:val="007C7395"/>
    <w:rPr>
      <w:bCs/>
      <w:szCs w:val="32"/>
    </w:rPr>
  </w:style>
  <w:style w:type="character" w:customStyle="1" w:styleId="20">
    <w:name w:val="标题 2 字符"/>
    <w:basedOn w:val="a0"/>
    <w:link w:val="2"/>
    <w:uiPriority w:val="9"/>
    <w:rsid w:val="005571DB"/>
    <w:rPr>
      <w:rFonts w:eastAsia="黑体" w:cstheme="majorBidi"/>
      <w:bCs/>
      <w:szCs w:val="32"/>
    </w:rPr>
  </w:style>
  <w:style w:type="character" w:customStyle="1" w:styleId="40">
    <w:name w:val="标题 4 字符"/>
    <w:aliases w:val="表格式 字符"/>
    <w:basedOn w:val="a0"/>
    <w:link w:val="4"/>
    <w:uiPriority w:val="9"/>
    <w:rsid w:val="00234BAB"/>
    <w:rPr>
      <w:rFonts w:eastAsia="黑体" w:cstheme="majorBidi"/>
      <w:bCs/>
      <w:sz w:val="18"/>
      <w:szCs w:val="28"/>
    </w:rPr>
  </w:style>
  <w:style w:type="paragraph" w:styleId="af0">
    <w:name w:val="Revision"/>
    <w:hidden/>
    <w:uiPriority w:val="99"/>
    <w:semiHidden/>
    <w:rsid w:val="00EC5E6F"/>
  </w:style>
  <w:style w:type="character" w:customStyle="1" w:styleId="whitespace-normal">
    <w:name w:val="whitespace-normal"/>
    <w:basedOn w:val="a0"/>
    <w:rsid w:val="00E62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15793">
      <w:bodyDiv w:val="1"/>
      <w:marLeft w:val="0"/>
      <w:marRight w:val="0"/>
      <w:marTop w:val="0"/>
      <w:marBottom w:val="0"/>
      <w:divBdr>
        <w:top w:val="none" w:sz="0" w:space="0" w:color="auto"/>
        <w:left w:val="none" w:sz="0" w:space="0" w:color="auto"/>
        <w:bottom w:val="none" w:sz="0" w:space="0" w:color="auto"/>
        <w:right w:val="none" w:sz="0" w:space="0" w:color="auto"/>
      </w:divBdr>
    </w:div>
    <w:div w:id="129326010">
      <w:bodyDiv w:val="1"/>
      <w:marLeft w:val="0"/>
      <w:marRight w:val="0"/>
      <w:marTop w:val="0"/>
      <w:marBottom w:val="0"/>
      <w:divBdr>
        <w:top w:val="none" w:sz="0" w:space="0" w:color="auto"/>
        <w:left w:val="none" w:sz="0" w:space="0" w:color="auto"/>
        <w:bottom w:val="none" w:sz="0" w:space="0" w:color="auto"/>
        <w:right w:val="none" w:sz="0" w:space="0" w:color="auto"/>
      </w:divBdr>
    </w:div>
    <w:div w:id="140733256">
      <w:bodyDiv w:val="1"/>
      <w:marLeft w:val="0"/>
      <w:marRight w:val="0"/>
      <w:marTop w:val="0"/>
      <w:marBottom w:val="0"/>
      <w:divBdr>
        <w:top w:val="none" w:sz="0" w:space="0" w:color="auto"/>
        <w:left w:val="none" w:sz="0" w:space="0" w:color="auto"/>
        <w:bottom w:val="none" w:sz="0" w:space="0" w:color="auto"/>
        <w:right w:val="none" w:sz="0" w:space="0" w:color="auto"/>
      </w:divBdr>
      <w:divsChild>
        <w:div w:id="1913157140">
          <w:marLeft w:val="0"/>
          <w:marRight w:val="0"/>
          <w:marTop w:val="0"/>
          <w:marBottom w:val="0"/>
          <w:divBdr>
            <w:top w:val="none" w:sz="0" w:space="0" w:color="auto"/>
            <w:left w:val="none" w:sz="0" w:space="0" w:color="auto"/>
            <w:bottom w:val="none" w:sz="0" w:space="0" w:color="auto"/>
            <w:right w:val="none" w:sz="0" w:space="0" w:color="auto"/>
          </w:divBdr>
        </w:div>
      </w:divsChild>
    </w:div>
    <w:div w:id="159665257">
      <w:bodyDiv w:val="1"/>
      <w:marLeft w:val="0"/>
      <w:marRight w:val="0"/>
      <w:marTop w:val="0"/>
      <w:marBottom w:val="0"/>
      <w:divBdr>
        <w:top w:val="none" w:sz="0" w:space="0" w:color="auto"/>
        <w:left w:val="none" w:sz="0" w:space="0" w:color="auto"/>
        <w:bottom w:val="none" w:sz="0" w:space="0" w:color="auto"/>
        <w:right w:val="none" w:sz="0" w:space="0" w:color="auto"/>
      </w:divBdr>
    </w:div>
    <w:div w:id="184486502">
      <w:bodyDiv w:val="1"/>
      <w:marLeft w:val="0"/>
      <w:marRight w:val="0"/>
      <w:marTop w:val="0"/>
      <w:marBottom w:val="0"/>
      <w:divBdr>
        <w:top w:val="none" w:sz="0" w:space="0" w:color="auto"/>
        <w:left w:val="none" w:sz="0" w:space="0" w:color="auto"/>
        <w:bottom w:val="none" w:sz="0" w:space="0" w:color="auto"/>
        <w:right w:val="none" w:sz="0" w:space="0" w:color="auto"/>
      </w:divBdr>
    </w:div>
    <w:div w:id="248008709">
      <w:bodyDiv w:val="1"/>
      <w:marLeft w:val="0"/>
      <w:marRight w:val="0"/>
      <w:marTop w:val="0"/>
      <w:marBottom w:val="0"/>
      <w:divBdr>
        <w:top w:val="none" w:sz="0" w:space="0" w:color="auto"/>
        <w:left w:val="none" w:sz="0" w:space="0" w:color="auto"/>
        <w:bottom w:val="none" w:sz="0" w:space="0" w:color="auto"/>
        <w:right w:val="none" w:sz="0" w:space="0" w:color="auto"/>
      </w:divBdr>
      <w:divsChild>
        <w:div w:id="1187718857">
          <w:marLeft w:val="0"/>
          <w:marRight w:val="0"/>
          <w:marTop w:val="0"/>
          <w:marBottom w:val="0"/>
          <w:divBdr>
            <w:top w:val="none" w:sz="0" w:space="0" w:color="auto"/>
            <w:left w:val="none" w:sz="0" w:space="0" w:color="auto"/>
            <w:bottom w:val="none" w:sz="0" w:space="0" w:color="auto"/>
            <w:right w:val="none" w:sz="0" w:space="0" w:color="auto"/>
          </w:divBdr>
        </w:div>
      </w:divsChild>
    </w:div>
    <w:div w:id="264466159">
      <w:bodyDiv w:val="1"/>
      <w:marLeft w:val="0"/>
      <w:marRight w:val="0"/>
      <w:marTop w:val="0"/>
      <w:marBottom w:val="0"/>
      <w:divBdr>
        <w:top w:val="none" w:sz="0" w:space="0" w:color="auto"/>
        <w:left w:val="none" w:sz="0" w:space="0" w:color="auto"/>
        <w:bottom w:val="none" w:sz="0" w:space="0" w:color="auto"/>
        <w:right w:val="none" w:sz="0" w:space="0" w:color="auto"/>
      </w:divBdr>
    </w:div>
    <w:div w:id="297221187">
      <w:bodyDiv w:val="1"/>
      <w:marLeft w:val="0"/>
      <w:marRight w:val="0"/>
      <w:marTop w:val="0"/>
      <w:marBottom w:val="0"/>
      <w:divBdr>
        <w:top w:val="none" w:sz="0" w:space="0" w:color="auto"/>
        <w:left w:val="none" w:sz="0" w:space="0" w:color="auto"/>
        <w:bottom w:val="none" w:sz="0" w:space="0" w:color="auto"/>
        <w:right w:val="none" w:sz="0" w:space="0" w:color="auto"/>
      </w:divBdr>
    </w:div>
    <w:div w:id="307828152">
      <w:bodyDiv w:val="1"/>
      <w:marLeft w:val="0"/>
      <w:marRight w:val="0"/>
      <w:marTop w:val="0"/>
      <w:marBottom w:val="0"/>
      <w:divBdr>
        <w:top w:val="none" w:sz="0" w:space="0" w:color="auto"/>
        <w:left w:val="none" w:sz="0" w:space="0" w:color="auto"/>
        <w:bottom w:val="none" w:sz="0" w:space="0" w:color="auto"/>
        <w:right w:val="none" w:sz="0" w:space="0" w:color="auto"/>
      </w:divBdr>
    </w:div>
    <w:div w:id="404690784">
      <w:bodyDiv w:val="1"/>
      <w:marLeft w:val="0"/>
      <w:marRight w:val="0"/>
      <w:marTop w:val="0"/>
      <w:marBottom w:val="0"/>
      <w:divBdr>
        <w:top w:val="none" w:sz="0" w:space="0" w:color="auto"/>
        <w:left w:val="none" w:sz="0" w:space="0" w:color="auto"/>
        <w:bottom w:val="none" w:sz="0" w:space="0" w:color="auto"/>
        <w:right w:val="none" w:sz="0" w:space="0" w:color="auto"/>
      </w:divBdr>
    </w:div>
    <w:div w:id="480653433">
      <w:bodyDiv w:val="1"/>
      <w:marLeft w:val="0"/>
      <w:marRight w:val="0"/>
      <w:marTop w:val="0"/>
      <w:marBottom w:val="0"/>
      <w:divBdr>
        <w:top w:val="none" w:sz="0" w:space="0" w:color="auto"/>
        <w:left w:val="none" w:sz="0" w:space="0" w:color="auto"/>
        <w:bottom w:val="none" w:sz="0" w:space="0" w:color="auto"/>
        <w:right w:val="none" w:sz="0" w:space="0" w:color="auto"/>
      </w:divBdr>
    </w:div>
    <w:div w:id="545068389">
      <w:bodyDiv w:val="1"/>
      <w:marLeft w:val="0"/>
      <w:marRight w:val="0"/>
      <w:marTop w:val="0"/>
      <w:marBottom w:val="0"/>
      <w:divBdr>
        <w:top w:val="none" w:sz="0" w:space="0" w:color="auto"/>
        <w:left w:val="none" w:sz="0" w:space="0" w:color="auto"/>
        <w:bottom w:val="none" w:sz="0" w:space="0" w:color="auto"/>
        <w:right w:val="none" w:sz="0" w:space="0" w:color="auto"/>
      </w:divBdr>
    </w:div>
    <w:div w:id="600456451">
      <w:bodyDiv w:val="1"/>
      <w:marLeft w:val="0"/>
      <w:marRight w:val="0"/>
      <w:marTop w:val="0"/>
      <w:marBottom w:val="0"/>
      <w:divBdr>
        <w:top w:val="none" w:sz="0" w:space="0" w:color="auto"/>
        <w:left w:val="none" w:sz="0" w:space="0" w:color="auto"/>
        <w:bottom w:val="none" w:sz="0" w:space="0" w:color="auto"/>
        <w:right w:val="none" w:sz="0" w:space="0" w:color="auto"/>
      </w:divBdr>
    </w:div>
    <w:div w:id="686106079">
      <w:bodyDiv w:val="1"/>
      <w:marLeft w:val="0"/>
      <w:marRight w:val="0"/>
      <w:marTop w:val="0"/>
      <w:marBottom w:val="0"/>
      <w:divBdr>
        <w:top w:val="none" w:sz="0" w:space="0" w:color="auto"/>
        <w:left w:val="none" w:sz="0" w:space="0" w:color="auto"/>
        <w:bottom w:val="none" w:sz="0" w:space="0" w:color="auto"/>
        <w:right w:val="none" w:sz="0" w:space="0" w:color="auto"/>
      </w:divBdr>
      <w:divsChild>
        <w:div w:id="1365054209">
          <w:marLeft w:val="0"/>
          <w:marRight w:val="0"/>
          <w:marTop w:val="0"/>
          <w:marBottom w:val="0"/>
          <w:divBdr>
            <w:top w:val="none" w:sz="0" w:space="0" w:color="auto"/>
            <w:left w:val="none" w:sz="0" w:space="0" w:color="auto"/>
            <w:bottom w:val="none" w:sz="0" w:space="0" w:color="auto"/>
            <w:right w:val="none" w:sz="0" w:space="0" w:color="auto"/>
          </w:divBdr>
        </w:div>
      </w:divsChild>
    </w:div>
    <w:div w:id="759957453">
      <w:bodyDiv w:val="1"/>
      <w:marLeft w:val="0"/>
      <w:marRight w:val="0"/>
      <w:marTop w:val="0"/>
      <w:marBottom w:val="0"/>
      <w:divBdr>
        <w:top w:val="none" w:sz="0" w:space="0" w:color="auto"/>
        <w:left w:val="none" w:sz="0" w:space="0" w:color="auto"/>
        <w:bottom w:val="none" w:sz="0" w:space="0" w:color="auto"/>
        <w:right w:val="none" w:sz="0" w:space="0" w:color="auto"/>
      </w:divBdr>
      <w:divsChild>
        <w:div w:id="192766373">
          <w:marLeft w:val="0"/>
          <w:marRight w:val="0"/>
          <w:marTop w:val="0"/>
          <w:marBottom w:val="0"/>
          <w:divBdr>
            <w:top w:val="none" w:sz="0" w:space="0" w:color="auto"/>
            <w:left w:val="none" w:sz="0" w:space="0" w:color="auto"/>
            <w:bottom w:val="none" w:sz="0" w:space="0" w:color="auto"/>
            <w:right w:val="none" w:sz="0" w:space="0" w:color="auto"/>
          </w:divBdr>
        </w:div>
      </w:divsChild>
    </w:div>
    <w:div w:id="792557881">
      <w:bodyDiv w:val="1"/>
      <w:marLeft w:val="0"/>
      <w:marRight w:val="0"/>
      <w:marTop w:val="0"/>
      <w:marBottom w:val="0"/>
      <w:divBdr>
        <w:top w:val="none" w:sz="0" w:space="0" w:color="auto"/>
        <w:left w:val="none" w:sz="0" w:space="0" w:color="auto"/>
        <w:bottom w:val="none" w:sz="0" w:space="0" w:color="auto"/>
        <w:right w:val="none" w:sz="0" w:space="0" w:color="auto"/>
      </w:divBdr>
    </w:div>
    <w:div w:id="865558104">
      <w:bodyDiv w:val="1"/>
      <w:marLeft w:val="0"/>
      <w:marRight w:val="0"/>
      <w:marTop w:val="0"/>
      <w:marBottom w:val="0"/>
      <w:divBdr>
        <w:top w:val="none" w:sz="0" w:space="0" w:color="auto"/>
        <w:left w:val="none" w:sz="0" w:space="0" w:color="auto"/>
        <w:bottom w:val="none" w:sz="0" w:space="0" w:color="auto"/>
        <w:right w:val="none" w:sz="0" w:space="0" w:color="auto"/>
      </w:divBdr>
    </w:div>
    <w:div w:id="903947457">
      <w:bodyDiv w:val="1"/>
      <w:marLeft w:val="0"/>
      <w:marRight w:val="0"/>
      <w:marTop w:val="0"/>
      <w:marBottom w:val="0"/>
      <w:divBdr>
        <w:top w:val="none" w:sz="0" w:space="0" w:color="auto"/>
        <w:left w:val="none" w:sz="0" w:space="0" w:color="auto"/>
        <w:bottom w:val="none" w:sz="0" w:space="0" w:color="auto"/>
        <w:right w:val="none" w:sz="0" w:space="0" w:color="auto"/>
      </w:divBdr>
    </w:div>
    <w:div w:id="909658904">
      <w:bodyDiv w:val="1"/>
      <w:marLeft w:val="0"/>
      <w:marRight w:val="0"/>
      <w:marTop w:val="0"/>
      <w:marBottom w:val="0"/>
      <w:divBdr>
        <w:top w:val="none" w:sz="0" w:space="0" w:color="auto"/>
        <w:left w:val="none" w:sz="0" w:space="0" w:color="auto"/>
        <w:bottom w:val="none" w:sz="0" w:space="0" w:color="auto"/>
        <w:right w:val="none" w:sz="0" w:space="0" w:color="auto"/>
      </w:divBdr>
    </w:div>
    <w:div w:id="988562113">
      <w:bodyDiv w:val="1"/>
      <w:marLeft w:val="0"/>
      <w:marRight w:val="0"/>
      <w:marTop w:val="0"/>
      <w:marBottom w:val="0"/>
      <w:divBdr>
        <w:top w:val="none" w:sz="0" w:space="0" w:color="auto"/>
        <w:left w:val="none" w:sz="0" w:space="0" w:color="auto"/>
        <w:bottom w:val="none" w:sz="0" w:space="0" w:color="auto"/>
        <w:right w:val="none" w:sz="0" w:space="0" w:color="auto"/>
      </w:divBdr>
    </w:div>
    <w:div w:id="1092318105">
      <w:bodyDiv w:val="1"/>
      <w:marLeft w:val="0"/>
      <w:marRight w:val="0"/>
      <w:marTop w:val="0"/>
      <w:marBottom w:val="0"/>
      <w:divBdr>
        <w:top w:val="none" w:sz="0" w:space="0" w:color="auto"/>
        <w:left w:val="none" w:sz="0" w:space="0" w:color="auto"/>
        <w:bottom w:val="none" w:sz="0" w:space="0" w:color="auto"/>
        <w:right w:val="none" w:sz="0" w:space="0" w:color="auto"/>
      </w:divBdr>
    </w:div>
    <w:div w:id="1095245037">
      <w:bodyDiv w:val="1"/>
      <w:marLeft w:val="0"/>
      <w:marRight w:val="0"/>
      <w:marTop w:val="0"/>
      <w:marBottom w:val="0"/>
      <w:divBdr>
        <w:top w:val="none" w:sz="0" w:space="0" w:color="auto"/>
        <w:left w:val="none" w:sz="0" w:space="0" w:color="auto"/>
        <w:bottom w:val="none" w:sz="0" w:space="0" w:color="auto"/>
        <w:right w:val="none" w:sz="0" w:space="0" w:color="auto"/>
      </w:divBdr>
    </w:div>
    <w:div w:id="1137451008">
      <w:bodyDiv w:val="1"/>
      <w:marLeft w:val="0"/>
      <w:marRight w:val="0"/>
      <w:marTop w:val="0"/>
      <w:marBottom w:val="0"/>
      <w:divBdr>
        <w:top w:val="none" w:sz="0" w:space="0" w:color="auto"/>
        <w:left w:val="none" w:sz="0" w:space="0" w:color="auto"/>
        <w:bottom w:val="none" w:sz="0" w:space="0" w:color="auto"/>
        <w:right w:val="none" w:sz="0" w:space="0" w:color="auto"/>
      </w:divBdr>
    </w:div>
    <w:div w:id="1196309606">
      <w:bodyDiv w:val="1"/>
      <w:marLeft w:val="0"/>
      <w:marRight w:val="0"/>
      <w:marTop w:val="0"/>
      <w:marBottom w:val="0"/>
      <w:divBdr>
        <w:top w:val="none" w:sz="0" w:space="0" w:color="auto"/>
        <w:left w:val="none" w:sz="0" w:space="0" w:color="auto"/>
        <w:bottom w:val="none" w:sz="0" w:space="0" w:color="auto"/>
        <w:right w:val="none" w:sz="0" w:space="0" w:color="auto"/>
      </w:divBdr>
    </w:div>
    <w:div w:id="1251818473">
      <w:bodyDiv w:val="1"/>
      <w:marLeft w:val="0"/>
      <w:marRight w:val="0"/>
      <w:marTop w:val="0"/>
      <w:marBottom w:val="0"/>
      <w:divBdr>
        <w:top w:val="none" w:sz="0" w:space="0" w:color="auto"/>
        <w:left w:val="none" w:sz="0" w:space="0" w:color="auto"/>
        <w:bottom w:val="none" w:sz="0" w:space="0" w:color="auto"/>
        <w:right w:val="none" w:sz="0" w:space="0" w:color="auto"/>
      </w:divBdr>
    </w:div>
    <w:div w:id="1291864247">
      <w:bodyDiv w:val="1"/>
      <w:marLeft w:val="0"/>
      <w:marRight w:val="0"/>
      <w:marTop w:val="0"/>
      <w:marBottom w:val="0"/>
      <w:divBdr>
        <w:top w:val="none" w:sz="0" w:space="0" w:color="auto"/>
        <w:left w:val="none" w:sz="0" w:space="0" w:color="auto"/>
        <w:bottom w:val="none" w:sz="0" w:space="0" w:color="auto"/>
        <w:right w:val="none" w:sz="0" w:space="0" w:color="auto"/>
      </w:divBdr>
    </w:div>
    <w:div w:id="1303927185">
      <w:bodyDiv w:val="1"/>
      <w:marLeft w:val="0"/>
      <w:marRight w:val="0"/>
      <w:marTop w:val="0"/>
      <w:marBottom w:val="0"/>
      <w:divBdr>
        <w:top w:val="none" w:sz="0" w:space="0" w:color="auto"/>
        <w:left w:val="none" w:sz="0" w:space="0" w:color="auto"/>
        <w:bottom w:val="none" w:sz="0" w:space="0" w:color="auto"/>
        <w:right w:val="none" w:sz="0" w:space="0" w:color="auto"/>
      </w:divBdr>
      <w:divsChild>
        <w:div w:id="524296229">
          <w:marLeft w:val="0"/>
          <w:marRight w:val="0"/>
          <w:marTop w:val="0"/>
          <w:marBottom w:val="0"/>
          <w:divBdr>
            <w:top w:val="none" w:sz="0" w:space="0" w:color="auto"/>
            <w:left w:val="none" w:sz="0" w:space="0" w:color="auto"/>
            <w:bottom w:val="none" w:sz="0" w:space="0" w:color="auto"/>
            <w:right w:val="none" w:sz="0" w:space="0" w:color="auto"/>
          </w:divBdr>
        </w:div>
      </w:divsChild>
    </w:div>
    <w:div w:id="1493910887">
      <w:bodyDiv w:val="1"/>
      <w:marLeft w:val="0"/>
      <w:marRight w:val="0"/>
      <w:marTop w:val="0"/>
      <w:marBottom w:val="0"/>
      <w:divBdr>
        <w:top w:val="none" w:sz="0" w:space="0" w:color="auto"/>
        <w:left w:val="none" w:sz="0" w:space="0" w:color="auto"/>
        <w:bottom w:val="none" w:sz="0" w:space="0" w:color="auto"/>
        <w:right w:val="none" w:sz="0" w:space="0" w:color="auto"/>
      </w:divBdr>
    </w:div>
    <w:div w:id="1501968163">
      <w:bodyDiv w:val="1"/>
      <w:marLeft w:val="0"/>
      <w:marRight w:val="0"/>
      <w:marTop w:val="0"/>
      <w:marBottom w:val="0"/>
      <w:divBdr>
        <w:top w:val="none" w:sz="0" w:space="0" w:color="auto"/>
        <w:left w:val="none" w:sz="0" w:space="0" w:color="auto"/>
        <w:bottom w:val="none" w:sz="0" w:space="0" w:color="auto"/>
        <w:right w:val="none" w:sz="0" w:space="0" w:color="auto"/>
      </w:divBdr>
    </w:div>
    <w:div w:id="1600989975">
      <w:bodyDiv w:val="1"/>
      <w:marLeft w:val="0"/>
      <w:marRight w:val="0"/>
      <w:marTop w:val="0"/>
      <w:marBottom w:val="0"/>
      <w:divBdr>
        <w:top w:val="none" w:sz="0" w:space="0" w:color="auto"/>
        <w:left w:val="none" w:sz="0" w:space="0" w:color="auto"/>
        <w:bottom w:val="none" w:sz="0" w:space="0" w:color="auto"/>
        <w:right w:val="none" w:sz="0" w:space="0" w:color="auto"/>
      </w:divBdr>
    </w:div>
    <w:div w:id="1668291574">
      <w:bodyDiv w:val="1"/>
      <w:marLeft w:val="0"/>
      <w:marRight w:val="0"/>
      <w:marTop w:val="0"/>
      <w:marBottom w:val="0"/>
      <w:divBdr>
        <w:top w:val="none" w:sz="0" w:space="0" w:color="auto"/>
        <w:left w:val="none" w:sz="0" w:space="0" w:color="auto"/>
        <w:bottom w:val="none" w:sz="0" w:space="0" w:color="auto"/>
        <w:right w:val="none" w:sz="0" w:space="0" w:color="auto"/>
      </w:divBdr>
    </w:div>
    <w:div w:id="1687558145">
      <w:bodyDiv w:val="1"/>
      <w:marLeft w:val="0"/>
      <w:marRight w:val="0"/>
      <w:marTop w:val="0"/>
      <w:marBottom w:val="0"/>
      <w:divBdr>
        <w:top w:val="none" w:sz="0" w:space="0" w:color="auto"/>
        <w:left w:val="none" w:sz="0" w:space="0" w:color="auto"/>
        <w:bottom w:val="none" w:sz="0" w:space="0" w:color="auto"/>
        <w:right w:val="none" w:sz="0" w:space="0" w:color="auto"/>
      </w:divBdr>
    </w:div>
    <w:div w:id="1700085021">
      <w:bodyDiv w:val="1"/>
      <w:marLeft w:val="0"/>
      <w:marRight w:val="0"/>
      <w:marTop w:val="0"/>
      <w:marBottom w:val="0"/>
      <w:divBdr>
        <w:top w:val="none" w:sz="0" w:space="0" w:color="auto"/>
        <w:left w:val="none" w:sz="0" w:space="0" w:color="auto"/>
        <w:bottom w:val="none" w:sz="0" w:space="0" w:color="auto"/>
        <w:right w:val="none" w:sz="0" w:space="0" w:color="auto"/>
      </w:divBdr>
    </w:div>
    <w:div w:id="1746149734">
      <w:bodyDiv w:val="1"/>
      <w:marLeft w:val="0"/>
      <w:marRight w:val="0"/>
      <w:marTop w:val="0"/>
      <w:marBottom w:val="0"/>
      <w:divBdr>
        <w:top w:val="none" w:sz="0" w:space="0" w:color="auto"/>
        <w:left w:val="none" w:sz="0" w:space="0" w:color="auto"/>
        <w:bottom w:val="none" w:sz="0" w:space="0" w:color="auto"/>
        <w:right w:val="none" w:sz="0" w:space="0" w:color="auto"/>
      </w:divBdr>
    </w:div>
    <w:div w:id="1797796524">
      <w:bodyDiv w:val="1"/>
      <w:marLeft w:val="0"/>
      <w:marRight w:val="0"/>
      <w:marTop w:val="0"/>
      <w:marBottom w:val="0"/>
      <w:divBdr>
        <w:top w:val="none" w:sz="0" w:space="0" w:color="auto"/>
        <w:left w:val="none" w:sz="0" w:space="0" w:color="auto"/>
        <w:bottom w:val="none" w:sz="0" w:space="0" w:color="auto"/>
        <w:right w:val="none" w:sz="0" w:space="0" w:color="auto"/>
      </w:divBdr>
    </w:div>
    <w:div w:id="1805462782">
      <w:bodyDiv w:val="1"/>
      <w:marLeft w:val="0"/>
      <w:marRight w:val="0"/>
      <w:marTop w:val="0"/>
      <w:marBottom w:val="0"/>
      <w:divBdr>
        <w:top w:val="none" w:sz="0" w:space="0" w:color="auto"/>
        <w:left w:val="none" w:sz="0" w:space="0" w:color="auto"/>
        <w:bottom w:val="none" w:sz="0" w:space="0" w:color="auto"/>
        <w:right w:val="none" w:sz="0" w:space="0" w:color="auto"/>
      </w:divBdr>
    </w:div>
    <w:div w:id="1833108097">
      <w:bodyDiv w:val="1"/>
      <w:marLeft w:val="0"/>
      <w:marRight w:val="0"/>
      <w:marTop w:val="0"/>
      <w:marBottom w:val="0"/>
      <w:divBdr>
        <w:top w:val="none" w:sz="0" w:space="0" w:color="auto"/>
        <w:left w:val="none" w:sz="0" w:space="0" w:color="auto"/>
        <w:bottom w:val="none" w:sz="0" w:space="0" w:color="auto"/>
        <w:right w:val="none" w:sz="0" w:space="0" w:color="auto"/>
      </w:divBdr>
    </w:div>
    <w:div w:id="1880971023">
      <w:bodyDiv w:val="1"/>
      <w:marLeft w:val="0"/>
      <w:marRight w:val="0"/>
      <w:marTop w:val="0"/>
      <w:marBottom w:val="0"/>
      <w:divBdr>
        <w:top w:val="none" w:sz="0" w:space="0" w:color="auto"/>
        <w:left w:val="none" w:sz="0" w:space="0" w:color="auto"/>
        <w:bottom w:val="none" w:sz="0" w:space="0" w:color="auto"/>
        <w:right w:val="none" w:sz="0" w:space="0" w:color="auto"/>
      </w:divBdr>
    </w:div>
    <w:div w:id="1918321145">
      <w:bodyDiv w:val="1"/>
      <w:marLeft w:val="0"/>
      <w:marRight w:val="0"/>
      <w:marTop w:val="0"/>
      <w:marBottom w:val="0"/>
      <w:divBdr>
        <w:top w:val="none" w:sz="0" w:space="0" w:color="auto"/>
        <w:left w:val="none" w:sz="0" w:space="0" w:color="auto"/>
        <w:bottom w:val="none" w:sz="0" w:space="0" w:color="auto"/>
        <w:right w:val="none" w:sz="0" w:space="0" w:color="auto"/>
      </w:divBdr>
    </w:div>
    <w:div w:id="1926375212">
      <w:bodyDiv w:val="1"/>
      <w:marLeft w:val="0"/>
      <w:marRight w:val="0"/>
      <w:marTop w:val="0"/>
      <w:marBottom w:val="0"/>
      <w:divBdr>
        <w:top w:val="none" w:sz="0" w:space="0" w:color="auto"/>
        <w:left w:val="none" w:sz="0" w:space="0" w:color="auto"/>
        <w:bottom w:val="none" w:sz="0" w:space="0" w:color="auto"/>
        <w:right w:val="none" w:sz="0" w:space="0" w:color="auto"/>
      </w:divBdr>
    </w:div>
    <w:div w:id="1965304928">
      <w:bodyDiv w:val="1"/>
      <w:marLeft w:val="0"/>
      <w:marRight w:val="0"/>
      <w:marTop w:val="0"/>
      <w:marBottom w:val="0"/>
      <w:divBdr>
        <w:top w:val="none" w:sz="0" w:space="0" w:color="auto"/>
        <w:left w:val="none" w:sz="0" w:space="0" w:color="auto"/>
        <w:bottom w:val="none" w:sz="0" w:space="0" w:color="auto"/>
        <w:right w:val="none" w:sz="0" w:space="0" w:color="auto"/>
      </w:divBdr>
      <w:divsChild>
        <w:div w:id="1547375090">
          <w:marLeft w:val="0"/>
          <w:marRight w:val="0"/>
          <w:marTop w:val="0"/>
          <w:marBottom w:val="0"/>
          <w:divBdr>
            <w:top w:val="none" w:sz="0" w:space="0" w:color="auto"/>
            <w:left w:val="none" w:sz="0" w:space="0" w:color="auto"/>
            <w:bottom w:val="none" w:sz="0" w:space="0" w:color="auto"/>
            <w:right w:val="none" w:sz="0" w:space="0" w:color="auto"/>
          </w:divBdr>
        </w:div>
      </w:divsChild>
    </w:div>
    <w:div w:id="1977174898">
      <w:bodyDiv w:val="1"/>
      <w:marLeft w:val="0"/>
      <w:marRight w:val="0"/>
      <w:marTop w:val="0"/>
      <w:marBottom w:val="0"/>
      <w:divBdr>
        <w:top w:val="none" w:sz="0" w:space="0" w:color="auto"/>
        <w:left w:val="none" w:sz="0" w:space="0" w:color="auto"/>
        <w:bottom w:val="none" w:sz="0" w:space="0" w:color="auto"/>
        <w:right w:val="none" w:sz="0" w:space="0" w:color="auto"/>
      </w:divBdr>
    </w:div>
    <w:div w:id="2015716066">
      <w:bodyDiv w:val="1"/>
      <w:marLeft w:val="0"/>
      <w:marRight w:val="0"/>
      <w:marTop w:val="0"/>
      <w:marBottom w:val="0"/>
      <w:divBdr>
        <w:top w:val="none" w:sz="0" w:space="0" w:color="auto"/>
        <w:left w:val="none" w:sz="0" w:space="0" w:color="auto"/>
        <w:bottom w:val="none" w:sz="0" w:space="0" w:color="auto"/>
        <w:right w:val="none" w:sz="0" w:space="0" w:color="auto"/>
      </w:divBdr>
    </w:div>
    <w:div w:id="2030178200">
      <w:bodyDiv w:val="1"/>
      <w:marLeft w:val="0"/>
      <w:marRight w:val="0"/>
      <w:marTop w:val="0"/>
      <w:marBottom w:val="0"/>
      <w:divBdr>
        <w:top w:val="none" w:sz="0" w:space="0" w:color="auto"/>
        <w:left w:val="none" w:sz="0" w:space="0" w:color="auto"/>
        <w:bottom w:val="none" w:sz="0" w:space="0" w:color="auto"/>
        <w:right w:val="none" w:sz="0" w:space="0" w:color="auto"/>
      </w:divBdr>
    </w:div>
    <w:div w:id="206413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3.wdp"/><Relationship Id="rId18" Type="http://schemas.openxmlformats.org/officeDocument/2006/relationships/image" Target="media/image7.emf"/><Relationship Id="rId26" Type="http://schemas.openxmlformats.org/officeDocument/2006/relationships/oleObject" Target="embeddings/oleObject3.bin"/><Relationship Id="rId39" Type="http://schemas.openxmlformats.org/officeDocument/2006/relationships/image" Target="media/image19.wmf"/><Relationship Id="rId21" Type="http://schemas.openxmlformats.org/officeDocument/2006/relationships/image" Target="media/image10.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image" Target="media/image23.wmf"/><Relationship Id="rId50" Type="http://schemas.openxmlformats.org/officeDocument/2006/relationships/image" Target="media/image24.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4.wmf"/><Relationship Id="rId11" Type="http://schemas.microsoft.com/office/2007/relationships/hdphoto" Target="media/hdphoto2.wdp"/><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8.wmf"/><Relationship Id="rId40" Type="http://schemas.openxmlformats.org/officeDocument/2006/relationships/oleObject" Target="embeddings/oleObject10.bin"/><Relationship Id="rId45" Type="http://schemas.openxmlformats.org/officeDocument/2006/relationships/image" Target="media/image22.wmf"/><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8.emf"/><Relationship Id="rId31" Type="http://schemas.openxmlformats.org/officeDocument/2006/relationships/image" Target="media/image15.wmf"/><Relationship Id="rId44" Type="http://schemas.openxmlformats.org/officeDocument/2006/relationships/oleObject" Target="embeddings/oleObject12.bin"/><Relationship Id="rId52"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oleObject" Target="embeddings/oleObject1.bin"/><Relationship Id="rId27" Type="http://schemas.openxmlformats.org/officeDocument/2006/relationships/image" Target="media/image13.wmf"/><Relationship Id="rId30" Type="http://schemas.openxmlformats.org/officeDocument/2006/relationships/oleObject" Target="embeddings/oleObject5.bin"/><Relationship Id="rId35" Type="http://schemas.openxmlformats.org/officeDocument/2006/relationships/image" Target="media/image17.wmf"/><Relationship Id="rId43" Type="http://schemas.openxmlformats.org/officeDocument/2006/relationships/image" Target="media/image21.wmf"/><Relationship Id="rId48" Type="http://schemas.openxmlformats.org/officeDocument/2006/relationships/oleObject" Target="embeddings/oleObject14.bin"/><Relationship Id="rId8" Type="http://schemas.openxmlformats.org/officeDocument/2006/relationships/image" Target="media/image1.png"/><Relationship Id="rId51" Type="http://schemas.openxmlformats.org/officeDocument/2006/relationships/oleObject" Target="embeddings/oleObject16.bin"/><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9.bin"/><Relationship Id="rId46" Type="http://schemas.openxmlformats.org/officeDocument/2006/relationships/oleObject" Target="embeddings/oleObject13.bin"/><Relationship Id="rId20" Type="http://schemas.openxmlformats.org/officeDocument/2006/relationships/image" Target="media/image9.emf"/><Relationship Id="rId41" Type="http://schemas.openxmlformats.org/officeDocument/2006/relationships/image" Target="media/image20.w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4.wdp"/><Relationship Id="rId23" Type="http://schemas.openxmlformats.org/officeDocument/2006/relationships/image" Target="media/image11.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oleObject" Target="embeddings/oleObject1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FA25F-BF0F-4A98-B7DC-7D0C2EE3F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1669</Words>
  <Characters>9517</Characters>
  <Application>Microsoft Office Word</Application>
  <DocSecurity>0</DocSecurity>
  <Lines>79</Lines>
  <Paragraphs>22</Paragraphs>
  <ScaleCrop>false</ScaleCrop>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2026-06-26T06:41:00Z</dcterms:created>
  <dcterms:modified xsi:type="dcterms:W3CDTF">2026-06-28T02:00:00Z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Text=Times New Roman_x000d_
Function=Times New Roman_x000d_
Variable=Times New Roman,I_x000d_
LCGreek=Symbol,I_x000d_
UCGreek=Symbol_x000d_
Symbol=Symbol_x000d_
Vector=Times New Roman,B_x000d_
Number=Times New Roman_x000d_
User1=Euclid Math One_x000d_
User2=Euclid Math Two_x000d_
MTExtra=MT Extra_x000d_
TextFE</vt:lpwstr>
  </property>
  <property fmtid="{D5CDD505-2E9C-101B-9397-08002B2CF9AE}" pid="3" name="MTPreferences 1">
    <vt:lpwstr>=宋体_x000d_
_x000d_
[Sizes]_x000d_
Full=10.5 pt_x000d_
Script=70 %_x000d_
ScriptScript=50 %_x000d_
Symbol=150 %_x000d_
SubSymbol=100 %_x000d_
User1=75 %_x000d_
User2=150 %_x000d_
SmallLargeIncr=1 pt_x000d_
_x000d_
[Spacing]_x000d_
LineSpacing=150 %_x000d_
MatrixRowSpacing=150 %_x000d_
MatrixColSpacing=100 %_x000d_
SuperscriptHeight=40 %_x000d_
SubscriptDep</vt:lpwstr>
  </property>
  <property fmtid="{D5CDD505-2E9C-101B-9397-08002B2CF9AE}" pid="4" name="MTPreferences 2">
    <vt:lpwstr>th=20 %_x000d_
SubSupGap=8 %_x000d_
LimHeight=40 %_x000d_
LimDepth=90 %_x000d_
LimLineSpacing=100 %_x000d_
NumerHeight=35 %_x000d_
DenomDepth=90 %_x000d_
FractBarOver=5 %_x000d_
FractBarThick=5 %_x000d_
SubFractBarThick=2.5 %_x000d_
FractGap=8 %_x000d_
FenceOver=0 %_x000d_
OperSpacing=120 %_x000d_
NonOperSpacing=100 %_x000d_
CharWidth=0 </vt:lpwstr>
  </property>
  <property fmtid="{D5CDD505-2E9C-101B-9397-08002B2CF9AE}" pid="5" name="MTPreferences 3">
    <vt:lpwstr>%_x000d_
MinGap=8 %_x000d_
VertRadGap=10 %_x000d_
HorizRadGap=15 %_x000d_
RadWidth=100 %_x000d_
EmbellGap=12.5 %_x000d_
PrimeHeight=45 %_x000d_
BoxStrokeThick=5 %_x000d_
StikeThruThick=5 %_x000d_
MatrixLineThick=5 %_x000d_
RadStrokeThick=5 %_x000d_
HorizFenceGap=20 %_x000d_
_x000d_
</vt:lpwstr>
  </property>
  <property fmtid="{D5CDD505-2E9C-101B-9397-08002B2CF9AE}" pid="6" name="MTPreferenceSource">
    <vt:lpwstr>ZYstyleRome.eqp</vt:lpwstr>
  </property>
  <property fmtid="{D5CDD505-2E9C-101B-9397-08002B2CF9AE}" pid="7" name="MTWinEqns">
    <vt:bool>true</vt:bool>
  </property>
</Properties>
</file>