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45EC">
      <w:pPr>
        <w:spacing w:line="240" w:lineRule="auto"/>
        <w:jc w:val="center"/>
        <w:outlineLvl w:val="5"/>
        <w:rPr>
          <w:rFonts w:ascii="Times New Roman" w:hAnsi="Times New Roman" w:eastAsia="宋体" w:cs="宋体"/>
          <w:color w:val="auto"/>
          <w:sz w:val="18"/>
          <w:szCs w:val="18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 xml:space="preserve"> 主要变量描述性统计结果</w:t>
      </w:r>
    </w:p>
    <w:tbl>
      <w:tblPr>
        <w:tblStyle w:val="4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009"/>
        <w:gridCol w:w="1056"/>
        <w:gridCol w:w="1090"/>
        <w:gridCol w:w="1055"/>
        <w:gridCol w:w="1112"/>
        <w:gridCol w:w="1090"/>
      </w:tblGrid>
      <w:tr w14:paraId="4C708166">
        <w:trPr>
          <w:trHeight w:val="23" w:hRule="atLeast"/>
          <w:jc w:val="center"/>
        </w:trPr>
        <w:tc>
          <w:tcPr>
            <w:tcW w:w="1233" w:type="pct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4562C1AC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变量名</w:t>
            </w:r>
          </w:p>
        </w:tc>
        <w:tc>
          <w:tcPr>
            <w:tcW w:w="592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4546C602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观测值</w:t>
            </w:r>
          </w:p>
        </w:tc>
        <w:tc>
          <w:tcPr>
            <w:tcW w:w="620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282E3029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均值</w:t>
            </w:r>
          </w:p>
        </w:tc>
        <w:tc>
          <w:tcPr>
            <w:tcW w:w="640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6A8C0CED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标准差</w:t>
            </w:r>
          </w:p>
        </w:tc>
        <w:tc>
          <w:tcPr>
            <w:tcW w:w="619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40E1DE4C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653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6C146902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中位数</w:t>
            </w:r>
          </w:p>
        </w:tc>
        <w:tc>
          <w:tcPr>
            <w:tcW w:w="640" w:type="pct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5E2479E4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8"/>
                <w:szCs w:val="18"/>
              </w:rPr>
              <w:t>最大值</w:t>
            </w:r>
          </w:p>
        </w:tc>
      </w:tr>
      <w:tr w14:paraId="2AEBB9F3">
        <w:trPr>
          <w:trHeight w:val="23" w:hRule="atLeast"/>
          <w:jc w:val="center"/>
        </w:trPr>
        <w:tc>
          <w:tcPr>
            <w:tcW w:w="1233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C8388E8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HDiscount</w:t>
            </w:r>
          </w:p>
        </w:tc>
        <w:tc>
          <w:tcPr>
            <w:tcW w:w="592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0DFA60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37163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0.4344</w:t>
            </w:r>
          </w:p>
        </w:tc>
        <w:tc>
          <w:tcPr>
            <w:tcW w:w="640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51407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0.190</w:t>
            </w:r>
          </w:p>
        </w:tc>
        <w:tc>
          <w:tcPr>
            <w:tcW w:w="619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6BF49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53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294D0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640" w:type="pct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6A5E7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0.83</w:t>
            </w:r>
          </w:p>
        </w:tc>
      </w:tr>
      <w:tr w14:paraId="0EBB29A9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5335CFA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ESGDiscl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6EA55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4B008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0.9735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ED073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E7368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85B1C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DE20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4FAB3FF2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01B500C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ESGAss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236B4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432F9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0.2540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825B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0.436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36572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5D30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CFEAA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287CB6E4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46AE8848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SameAudit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7FF80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649A3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0.1138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236D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93EA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30C0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9DBD8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38053363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4FB0318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ESGScope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5A4F4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614670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0.1138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7EEC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0.318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6A8D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792B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CA1D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1A298A2F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3E848E8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EScope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46AA6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07BD5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0.0335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03998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D7190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135E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079A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0.92</w:t>
            </w:r>
          </w:p>
        </w:tc>
      </w:tr>
      <w:tr w14:paraId="5BEBEB6C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4B7B376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SScope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3CD075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63B00D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0.0811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B5F7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0.232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D11C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579F4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416A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0C10614D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7E38A8E4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GScope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004D99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575AC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F708A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8906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8B7C1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6986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0.33</w:t>
            </w:r>
          </w:p>
        </w:tc>
      </w:tr>
      <w:tr w14:paraId="5D7E83A0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08F369F9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Immaterial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2C3DD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1CB7C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0.0253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49A98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EBE47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3C763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2BAF96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0.90</w:t>
            </w:r>
          </w:p>
        </w:tc>
      </w:tr>
      <w:tr w14:paraId="52B6A059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2105F728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0B519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164DB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0.0911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5F8C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E051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1076A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BF9E5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7A3EA6C9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089C3739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6F6D2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5DF60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25.7760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03AF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9DDC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21.40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4F48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25.65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D492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31.00</w:t>
            </w:r>
          </w:p>
        </w:tc>
      </w:tr>
      <w:tr w14:paraId="5936D41A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7E02442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ROE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316C32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50A584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0.0811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17121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2BE2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9345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E8270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0.36</w:t>
            </w:r>
          </w:p>
        </w:tc>
      </w:tr>
      <w:tr w14:paraId="7A3B54C8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6C1DEBEB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Growth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7C7F23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11EF5A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0.1506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6BB9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69DB6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-0.41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C4D2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00DC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1.80</w:t>
            </w:r>
          </w:p>
        </w:tc>
      </w:tr>
      <w:tr w14:paraId="5523C3F7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228A1A63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Dividend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7B2D2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71A3B1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0.6918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436D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0.462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E9A3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FB7A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8FD98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1B1D45D9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559EEC3C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SOE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59F4D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ED03B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0.7143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0803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0.452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366E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3A1A6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8B8D6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5F8CD9EF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0F2DBF1A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27C21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5E044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0.3854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8CAF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0.149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7001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21B5F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BA7E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0.74</w:t>
            </w:r>
          </w:p>
        </w:tc>
      </w:tr>
      <w:tr w14:paraId="464BA0C8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7206672C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MShare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1FDCA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4B11E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0.0105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29ABB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0602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202D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1997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0.25</w:t>
            </w:r>
          </w:p>
        </w:tc>
      </w:tr>
      <w:tr w14:paraId="0C579C0C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64BC69EF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CS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080945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49020B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5.2861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EF52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3.973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6661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6780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4.47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7A48B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22.49</w:t>
            </w:r>
          </w:p>
        </w:tc>
      </w:tr>
      <w:tr w14:paraId="62C2378D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3E5D71E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TR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16820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643D62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13.7173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308B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44.393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D2A11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AF8D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D4FD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276.67</w:t>
            </w:r>
          </w:p>
        </w:tc>
      </w:tr>
      <w:tr w14:paraId="4E7122CB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6AF2B96C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Analyst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3A33B2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35567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2.3234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2E23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1.193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FF3BB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BB05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2.64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4D80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3.97</w:t>
            </w:r>
          </w:p>
        </w:tc>
      </w:tr>
      <w:tr w14:paraId="524A3DA0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1595B9C5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Big10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606619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07C63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0.9299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A0CD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0.255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67A6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B461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C8184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79B0A8E5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736DB3CA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22DC7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016931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22.3770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77B8B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46.638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11A3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795F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7.93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76D55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323.45</w:t>
            </w:r>
          </w:p>
        </w:tc>
      </w:tr>
      <w:tr w14:paraId="6CF31B6E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440B8F4D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5F577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D72CF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0.9056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AFB4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5C07E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21EA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BB331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1.94</w:t>
            </w:r>
          </w:p>
        </w:tc>
      </w:tr>
      <w:tr w14:paraId="13233F17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3852146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AHMKT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0F46AB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0A2E4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0.7288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C6FE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0.868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EB43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-0.64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90C7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9C12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2.23</w:t>
            </w:r>
          </w:p>
        </w:tc>
      </w:tr>
      <w:tr w14:paraId="3619F3F3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19180403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short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0ECCF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45003E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0.8505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8F2C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42D00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54FE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5EC04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1.00</w:t>
            </w:r>
          </w:p>
        </w:tc>
      </w:tr>
      <w:tr w14:paraId="7A5A89FB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095D0AFA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QFII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1B42E8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5BFA42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0.1047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1B75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0.428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2AFEF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1F25F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B273D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2.72</w:t>
            </w:r>
          </w:p>
        </w:tc>
      </w:tr>
      <w:tr w14:paraId="46266E0D">
        <w:trPr>
          <w:trHeight w:val="23" w:hRule="atLeast"/>
          <w:jc w:val="center"/>
        </w:trPr>
        <w:tc>
          <w:tcPr>
            <w:tcW w:w="1233" w:type="pct"/>
            <w:shd w:val="clear" w:color="auto" w:fill="FFFFFF"/>
            <w:vAlign w:val="center"/>
          </w:tcPr>
          <w:p w14:paraId="79871AA2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Institution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1A2574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33270F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0.8776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8FE2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1.871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89CD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DF5F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4EB8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</w:rPr>
              <w:t>12.56</w:t>
            </w:r>
          </w:p>
        </w:tc>
      </w:tr>
      <w:tr w14:paraId="1D6E25D2">
        <w:tblPrEx>
          <w:tblBorders>
            <w:top w:val="single" w:color="000000" w:sz="0" w:space="0"/>
            <w:left w:val="none" w:color="000000" w:sz="0" w:space="0"/>
            <w:bottom w:val="singl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3" w:hRule="atLeast"/>
          <w:jc w:val="center"/>
        </w:trPr>
        <w:tc>
          <w:tcPr>
            <w:tcW w:w="1233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32DB7DF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000000"/>
                <w:sz w:val="18"/>
                <w:szCs w:val="18"/>
              </w:rPr>
              <w:t>Board</w:t>
            </w:r>
          </w:p>
        </w:tc>
        <w:tc>
          <w:tcPr>
            <w:tcW w:w="592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74C444B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620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42B5158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0.8069</w:t>
            </w:r>
          </w:p>
        </w:tc>
        <w:tc>
          <w:tcPr>
            <w:tcW w:w="640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33E267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0.395</w:t>
            </w:r>
          </w:p>
        </w:tc>
        <w:tc>
          <w:tcPr>
            <w:tcW w:w="619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53EA714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53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41F5EC9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40" w:type="pct"/>
            <w:tcBorders>
              <w:top w:val="nil"/>
              <w:bottom w:val="single" w:color="000000" w:sz="12" w:space="0"/>
            </w:tcBorders>
            <w:shd w:val="clear" w:color="auto" w:fill="FFFFFF"/>
            <w:vAlign w:val="center"/>
          </w:tcPr>
          <w:p w14:paraId="74EE316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1.00</w:t>
            </w:r>
          </w:p>
        </w:tc>
      </w:tr>
    </w:tbl>
    <w:p w14:paraId="000D4ED9"/>
    <w:p w14:paraId="5EC33228">
      <w:pPr>
        <w:spacing w:line="240" w:lineRule="auto"/>
        <w:jc w:val="center"/>
        <w:outlineLvl w:val="5"/>
        <w:rPr>
          <w:rFonts w:ascii="Times New Roman" w:hAnsi="Times New Roman" w:eastAsia="宋体" w:cs="宋体"/>
          <w:color w:val="auto"/>
          <w:sz w:val="18"/>
          <w:szCs w:val="18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 xml:space="preserve"> 可持续信息披露、鉴证与H股折价</w:t>
      </w:r>
    </w:p>
    <w:tbl>
      <w:tblPr>
        <w:tblStyle w:val="3"/>
        <w:tblW w:w="8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872"/>
        <w:gridCol w:w="1872"/>
        <w:gridCol w:w="1872"/>
      </w:tblGrid>
      <w:tr w14:paraId="175868F7">
        <w:trPr>
          <w:jc w:val="center"/>
        </w:trPr>
        <w:tc>
          <w:tcPr>
            <w:tcW w:w="2811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AC10DA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因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变量</w:t>
            </w:r>
          </w:p>
        </w:tc>
        <w:tc>
          <w:tcPr>
            <w:tcW w:w="5616" w:type="dxa"/>
            <w:gridSpan w:val="3"/>
            <w:tcBorders>
              <w:top w:val="single" w:color="000000" w:sz="1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9A1477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</w:tr>
      <w:tr w14:paraId="1C759EF4">
        <w:trPr>
          <w:trHeight w:val="276" w:hRule="atLeast"/>
          <w:jc w:val="center"/>
        </w:trPr>
        <w:tc>
          <w:tcPr>
            <w:tcW w:w="28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FEC1E0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4742C9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(1)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全样本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C75CCE8">
            <w:pPr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(2)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全样本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5D8F44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(3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）仅保留披露样本</w:t>
            </w:r>
          </w:p>
        </w:tc>
      </w:tr>
      <w:tr w14:paraId="45FDB5D8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7D904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ESGDiscl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7DA1C1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C717E99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9052BC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35687771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6DB419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75CB5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(-1.163)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3064CF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(-0.955)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038DAD0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2B796BF4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03F2E2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F300279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1C3CFDD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-0.058***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1752BA2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-0.056***</w:t>
            </w:r>
          </w:p>
        </w:tc>
      </w:tr>
      <w:tr w14:paraId="6916CD5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DD24EF5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0D98BED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13AF3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(-2.847)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8670A60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(-2.755)</w:t>
            </w:r>
          </w:p>
        </w:tc>
      </w:tr>
      <w:tr w14:paraId="063886EE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7A0BBB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Size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D73A40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-0.064***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586EC28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-0.055***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4820DDC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-0.056***</w:t>
            </w:r>
          </w:p>
        </w:tc>
      </w:tr>
      <w:tr w14:paraId="53CA678E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0C9EBC8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485F8A3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(-9.512)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0F094A5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(-7.549)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7851753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(-7.571)</w:t>
            </w:r>
          </w:p>
        </w:tc>
      </w:tr>
      <w:tr w14:paraId="7C4F79DC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42E20EB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ROE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37013AC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-0.264***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0B3216D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-0.262***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A5489F4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-0.283***</w:t>
            </w:r>
          </w:p>
        </w:tc>
      </w:tr>
      <w:tr w14:paraId="5AF2702C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8585F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C666F0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(-2.868)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770F3C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(-2.781)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45FBC9F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(-2.988)</w:t>
            </w:r>
          </w:p>
        </w:tc>
      </w:tr>
      <w:tr w14:paraId="5306877F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80FED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Growth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9A8B228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0.021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4A160B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0.022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FCA3625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0.021</w:t>
            </w:r>
          </w:p>
        </w:tc>
      </w:tr>
      <w:tr w14:paraId="2B6C7385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410F74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886EF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(1.333)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1057A6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(1.412)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40FBF1E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(1.336)</w:t>
            </w:r>
          </w:p>
        </w:tc>
      </w:tr>
      <w:tr w14:paraId="79845091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3311CD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Dividend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3BD4F76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-0.042***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ED36355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E1E0C11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-0.042***</w:t>
            </w:r>
          </w:p>
        </w:tc>
      </w:tr>
      <w:tr w14:paraId="7A8EDEDE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FB16A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5E396A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(-2.872)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8CE00FD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(-3.235)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3B05CB7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(-2.872)</w:t>
            </w:r>
          </w:p>
        </w:tc>
      </w:tr>
      <w:tr w14:paraId="5C9F1F1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3DFEA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SOE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89313F7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58CC67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08B0F22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-0.011</w:t>
            </w:r>
          </w:p>
        </w:tc>
      </w:tr>
      <w:tr w14:paraId="43DFE800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14D8412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876A384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(-0.003)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6662CA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(-0.431)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ED5F427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(-0.481)</w:t>
            </w:r>
          </w:p>
        </w:tc>
      </w:tr>
      <w:tr w14:paraId="635C64A7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00A2F8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First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2DCD7F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0.333***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BC1C46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0.331***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4A6383A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0.331***</w:t>
            </w:r>
          </w:p>
        </w:tc>
      </w:tr>
      <w:tr w14:paraId="5DBB888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503A1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4D410B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(4.633)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B476B4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(4.773)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01B1616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(4.700)</w:t>
            </w:r>
          </w:p>
        </w:tc>
      </w:tr>
      <w:tr w14:paraId="345227E4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E042C6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MShare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52A3C3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0.119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9E5A3B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084AC95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0.047</w:t>
            </w:r>
          </w:p>
        </w:tc>
      </w:tr>
      <w:tr w14:paraId="0BF2467D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0921A56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2A51359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(0.683)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602785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(0.510)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8BCDF00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(0.264)</w:t>
            </w:r>
          </w:p>
        </w:tc>
      </w:tr>
      <w:tr w14:paraId="07D3C036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0FAE36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CS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AFBB6A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0.010***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67CD817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0.009***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DC272B5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0.009***</w:t>
            </w:r>
          </w:p>
        </w:tc>
      </w:tr>
      <w:tr w14:paraId="2B6A4306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A546E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ED05CAB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(4.469)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16716F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(4.263)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3BE6299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(4.383)</w:t>
            </w:r>
          </w:p>
        </w:tc>
      </w:tr>
      <w:tr w14:paraId="448ED930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9AB9C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TR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0B35E24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6E71F1C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611166C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0.000</w:t>
            </w:r>
          </w:p>
        </w:tc>
      </w:tr>
      <w:tr w14:paraId="755361DB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588014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84FA32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(0.166)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3AEB51B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(0.245)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6B0C191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(0.165)</w:t>
            </w:r>
          </w:p>
        </w:tc>
      </w:tr>
      <w:tr w14:paraId="069F85F7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131B7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Analyst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003A37B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-0.037***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0DFA37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-0.038***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383826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-0.037***</w:t>
            </w:r>
          </w:p>
        </w:tc>
      </w:tr>
      <w:tr w14:paraId="07A277B9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F9547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D8B8B9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(-3.897)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9E72EE3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(-4.189)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37DA8FD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(-4.009)</w:t>
            </w:r>
          </w:p>
        </w:tc>
      </w:tr>
      <w:tr w14:paraId="09FE3495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2522854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Big10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767A489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4038C76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C9DFE27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0.008</w:t>
            </w:r>
          </w:p>
        </w:tc>
      </w:tr>
      <w:tr w14:paraId="5C2345CF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8FEE0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BABE394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(0.445)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44722CC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(0.406)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AF819B8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(0.312)</w:t>
            </w:r>
          </w:p>
        </w:tc>
      </w:tr>
      <w:tr w14:paraId="3B5FEB01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F83016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Volume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274CE53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-0.000*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78433E5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-0.000*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ABCB55F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-0.000*</w:t>
            </w:r>
          </w:p>
        </w:tc>
      </w:tr>
      <w:tr w14:paraId="4EAEAE36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A29BE0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6F8AEA5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(-1.714)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460C81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(-1.732)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AC13E21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(-1.781)</w:t>
            </w:r>
          </w:p>
        </w:tc>
      </w:tr>
      <w:tr w14:paraId="64FB7869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454DB7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R</w:t>
            </w: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Beta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40034E1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0.117***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F43C90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0.114***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8819395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0.113***</w:t>
            </w:r>
          </w:p>
        </w:tc>
      </w:tr>
      <w:tr w14:paraId="38A7BF5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FDFC062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5FED10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(4.732)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F587E88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(4.729)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EECB5B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(4.557)</w:t>
            </w:r>
          </w:p>
        </w:tc>
      </w:tr>
      <w:tr w14:paraId="3DFDF1B9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08239E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AHMKT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AB000A6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-0.027***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D041323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-0.027***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49C968D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-0.027***</w:t>
            </w:r>
          </w:p>
        </w:tc>
      </w:tr>
      <w:tr w14:paraId="5FE24348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650623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667F82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(-6.204)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0053454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(-6.218)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51C6ECE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(-6.328)</w:t>
            </w:r>
          </w:p>
        </w:tc>
      </w:tr>
      <w:tr w14:paraId="196373DA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CCA4D0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short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375A5CD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0.042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350B164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0.029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E130FC1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0.034</w:t>
            </w:r>
          </w:p>
        </w:tc>
      </w:tr>
      <w:tr w14:paraId="41AE8628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D2904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4ABF4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(1.435)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9E1577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(1.025)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93AE176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(1.148)</w:t>
            </w:r>
          </w:p>
        </w:tc>
      </w:tr>
      <w:tr w14:paraId="302E5095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B050DF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QFII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A00C3A5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-0.045***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B52BEC7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-0.049***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37F194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-0.048***</w:t>
            </w:r>
          </w:p>
        </w:tc>
      </w:tr>
      <w:tr w14:paraId="4252A28F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946844E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B68413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(-2.728)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E142505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(-3.090)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098331B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(-2.994)</w:t>
            </w:r>
          </w:p>
        </w:tc>
      </w:tr>
      <w:tr w14:paraId="28C0A371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0FABFC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Institution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373A08D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6245A7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FA7D0E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0.004</w:t>
            </w:r>
          </w:p>
        </w:tc>
      </w:tr>
      <w:tr w14:paraId="51B7D6D3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96A42DA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27D9F4E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(0.815)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4BCE3C4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(0.794)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B7F9B06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(0.739)</w:t>
            </w:r>
          </w:p>
        </w:tc>
      </w:tr>
      <w:tr w14:paraId="36FB6CF4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9C2CC06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Board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9994311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0.040**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D1BA977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0.031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77A0D09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0.032</w:t>
            </w:r>
          </w:p>
        </w:tc>
      </w:tr>
      <w:tr w14:paraId="697CF8F9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B26EFD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573974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(2.054)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12E51FC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(1.615)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C0E1E77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(1.549)</w:t>
            </w:r>
          </w:p>
        </w:tc>
      </w:tr>
      <w:tr w14:paraId="399BD569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BCF91F2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5CD9EB2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1.733***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166E640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1.556***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0C15A77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1.551***</w:t>
            </w:r>
          </w:p>
        </w:tc>
      </w:tr>
      <w:tr w14:paraId="7AC45363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97FD50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9EA8243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(10.987)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670262F">
            <w:pPr>
              <w:spacing w:beforeLines="0" w:afterLines="0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(9.174)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7E3A001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(9.037)</w:t>
            </w:r>
          </w:p>
        </w:tc>
      </w:tr>
      <w:tr w14:paraId="023595D6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FD0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774AD6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756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92357D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756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854BC0A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736</w:t>
            </w:r>
          </w:p>
        </w:tc>
      </w:tr>
      <w:tr w14:paraId="2394C11B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1ED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Adj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458A94E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0.685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98F1467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0.694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B908361">
            <w:pPr>
              <w:spacing w:beforeLines="0" w:afterLines="0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0.690</w:t>
            </w:r>
          </w:p>
        </w:tc>
      </w:tr>
      <w:tr w14:paraId="06C7873F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BC1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Ind FE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FBD0EF4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FA0413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BA73B8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6B9F0FFD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811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7E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Year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BC1156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B950BF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86CA78">
            <w:pPr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</w:tbl>
    <w:p w14:paraId="09ADBF15"/>
    <w:p w14:paraId="2CC64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5"/>
        <w:rPr>
          <w:rFonts w:hint="default" w:ascii="Times New Roman" w:hAnsi="Times New Roman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稳健性检验</w:t>
      </w:r>
      <w:r>
        <w:rPr>
          <w:rStyle w:val="6"/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footnoteReference w:id="0"/>
      </w:r>
    </w:p>
    <w:tbl>
      <w:tblPr>
        <w:tblStyle w:val="3"/>
        <w:tblW w:w="53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75"/>
        <w:gridCol w:w="1075"/>
        <w:gridCol w:w="1075"/>
        <w:gridCol w:w="1075"/>
        <w:gridCol w:w="1075"/>
        <w:gridCol w:w="1075"/>
        <w:gridCol w:w="1076"/>
      </w:tblGrid>
      <w:tr w14:paraId="7AB47CBB">
        <w:trPr>
          <w:trHeight w:val="283" w:hRule="atLeast"/>
          <w:jc w:val="center"/>
        </w:trPr>
        <w:tc>
          <w:tcPr>
            <w:tcW w:w="86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58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因变量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EB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  <w:p w14:paraId="0B6BB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[0,30]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6D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  <w:p w14:paraId="33E8D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[0,60]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D28E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  <w:p w14:paraId="47B02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[0.90]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AE7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163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F13D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  <w:lang w:val="en-US" w:eastAsia="zh-CN"/>
              </w:rPr>
              <w:t>ESGAss</w:t>
            </w:r>
          </w:p>
        </w:tc>
        <w:tc>
          <w:tcPr>
            <w:tcW w:w="5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3C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</w:tr>
      <w:tr w14:paraId="0DC722E7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E8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975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(1)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53F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(2)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9D4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(3)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63D13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4）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687D7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5)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2691E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(6)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 w14:paraId="0065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(7)</w:t>
            </w:r>
          </w:p>
        </w:tc>
      </w:tr>
      <w:tr w14:paraId="770C9AA4">
        <w:trPr>
          <w:trHeight w:val="283" w:hRule="atLeast"/>
          <w:jc w:val="center"/>
        </w:trPr>
        <w:tc>
          <w:tcPr>
            <w:tcW w:w="867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0FA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F707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-0.049**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83D3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-0.050**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E1C9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-0.051**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60D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-0.057***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22F4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-0.038**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6E1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37F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-0.1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</w:t>
            </w:r>
          </w:p>
        </w:tc>
      </w:tr>
      <w:tr w14:paraId="4596947A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540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7B2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(-2.340)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567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(-2.371)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F1E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(-2.446)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F6EF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(-2.849)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2B67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(-2.111)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19A4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AD4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(-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</w:tr>
      <w:tr w14:paraId="3B34AFD4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175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ESG_Avg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B3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A7B5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680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F6E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0.000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C23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82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8E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41B17FA2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C1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97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D84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12E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9BE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(0.001)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BEB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0D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738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516CC562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17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  <w:lang w:val="en-US" w:eastAsia="zh-CN"/>
              </w:rPr>
              <w:t>Attention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B6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F65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127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3B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F9D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10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2.6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78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***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CE4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38245896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251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4D9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F95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AA57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C3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00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FC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(-2.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1CD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</w:tr>
      <w:tr w14:paraId="0AA75A8C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2A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5BD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1.701***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7DE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1.704***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DBD5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1.682***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A785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1.607***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7903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1.490***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58EA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-38.403</w:t>
            </w: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***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38E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1.680***</w:t>
            </w:r>
          </w:p>
        </w:tc>
      </w:tr>
      <w:tr w14:paraId="54636E99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AD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7CA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(9.687)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A2FF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(9.877)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ABA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(9.748)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AAA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(7.856)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807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(4.267)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919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(-3.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50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</w:tr>
      <w:tr w14:paraId="4CDA022F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67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485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8624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F9F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56B7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482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761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345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68B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554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2DF5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554</w:t>
            </w:r>
          </w:p>
        </w:tc>
      </w:tr>
      <w:tr w14:paraId="6F1EBF34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0C3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伪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调整后R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797C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0.673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57D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0.679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9234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0.681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3CC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0.684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D346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0.631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49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0.504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68B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0.74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</w:tr>
      <w:tr w14:paraId="5EDF8FEE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6AF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Controls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C8E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43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A33D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A97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9B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7CD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145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7DAE4051"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39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Year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494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9F9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7E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DC0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EF7B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89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27E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0A9A5405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86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197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Ind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F57F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844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174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BF3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C9E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FCA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31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</w:tbl>
    <w:p w14:paraId="1A43D7B6"/>
    <w:p w14:paraId="3893B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5"/>
        <w:rPr>
          <w:rFonts w:hint="default" w:ascii="Times New Roman" w:hAnsi="Times New Roman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进一步研究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可持续鉴证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与两地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收益率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eastAsia="zh-CN"/>
        </w:rPr>
        <w:t>、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两地股价同步性及不同机构投资者持股比例变动</w:t>
      </w:r>
    </w:p>
    <w:tbl>
      <w:tblPr>
        <w:tblStyle w:val="3"/>
        <w:tblW w:w="57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14:paraId="172794D9">
        <w:trPr>
          <w:trHeight w:val="283" w:hRule="atLeast"/>
          <w:jc w:val="center"/>
        </w:trPr>
        <w:tc>
          <w:tcPr>
            <w:tcW w:w="53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35F9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变量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14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Return_A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28D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Return_H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4E3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BHAR</w:t>
            </w:r>
            <w:r>
              <w:rPr>
                <w:rFonts w:hint="eastAsia"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  <w:lang w:val="en-US" w:eastAsia="zh-CN"/>
              </w:rPr>
              <w:t>_A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0D81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BHAR_H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70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Syn_A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C8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Syn_H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E243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Local</w:t>
            </w:r>
          </w:p>
        </w:tc>
        <w:tc>
          <w:tcPr>
            <w:tcW w:w="55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DAE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18"/>
                <w:szCs w:val="18"/>
                <w:lang w:val="en-US" w:eastAsia="zh-CN"/>
              </w:rPr>
              <w:t>NonLocal</w:t>
            </w:r>
          </w:p>
        </w:tc>
      </w:tr>
      <w:tr w14:paraId="3A94296D">
        <w:trPr>
          <w:trHeight w:val="283" w:hRule="atLeast"/>
          <w:jc w:val="center"/>
        </w:trPr>
        <w:tc>
          <w:tcPr>
            <w:tcW w:w="538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A8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0F69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(1)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A1FD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(2)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135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11AD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80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35D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263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557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D2C1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)</w:t>
            </w:r>
          </w:p>
        </w:tc>
      </w:tr>
      <w:tr w14:paraId="06FB2E87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9C9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00B5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0.002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B24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0.002*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B07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2BD2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0.064**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4A3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-0.366**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FCE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-0.369**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390F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-0.332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0C6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2.873**</w:t>
            </w:r>
          </w:p>
        </w:tc>
      </w:tr>
      <w:tr w14:paraId="6EC6AA77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B82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61F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(1.362)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A5EF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(1.765)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9CD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(0.512)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5458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(2.306)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C4E1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(-2.392)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E1EF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(-2.087)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A267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(-0.397)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970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(2.605)</w:t>
            </w:r>
          </w:p>
        </w:tc>
      </w:tr>
      <w:tr w14:paraId="033543E0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40B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20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1.013***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90B9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1.007***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588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0.653***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EEC7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0.231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5A87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-4.363**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E5F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-7.650***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0707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-20.667***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E4F5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20.663**</w:t>
            </w:r>
          </w:p>
        </w:tc>
      </w:tr>
      <w:tr w14:paraId="5A61374D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5194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9BB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(122.521)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5FC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(205.776)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9338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(3.066)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6C9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(1.510)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7654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(-2.484)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2D2C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(-4.186)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84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(-3.495)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569B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(2.269)</w:t>
            </w:r>
          </w:p>
        </w:tc>
      </w:tr>
      <w:tr w14:paraId="320CAD3B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7515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6D2B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73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81F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73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6D2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73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4061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73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92A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4EE0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E8B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4D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</w:tr>
      <w:tr w14:paraId="7882951B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5C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Adj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380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-0.006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9AB5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0.037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0DD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0.038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9640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0.120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F2D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0.238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984E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0.340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A38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0.169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F3E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0.090</w:t>
            </w:r>
          </w:p>
        </w:tc>
      </w:tr>
      <w:tr w14:paraId="3BF42F8E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90A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Controls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4B1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74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6E5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B75C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1DE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5E3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CED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5F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309238E3"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001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Year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54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E8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072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87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EA7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E81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CD4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AD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22522B04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  <w:jc w:val="center"/>
        </w:trPr>
        <w:tc>
          <w:tcPr>
            <w:tcW w:w="538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C72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Ind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7DCA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E6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98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BF0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A87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C9FF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FCA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2CCD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</w:tbl>
    <w:p w14:paraId="70426CD4"/>
    <w:p w14:paraId="2462A867">
      <w:pPr>
        <w:spacing w:line="240" w:lineRule="auto"/>
        <w:jc w:val="center"/>
        <w:outlineLvl w:val="5"/>
        <w:rPr>
          <w:rFonts w:ascii="Times New Roman" w:hAnsi="Times New Roman" w:eastAsia="宋体" w:cs="宋体"/>
          <w:color w:val="auto"/>
          <w:sz w:val="18"/>
          <w:szCs w:val="18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进一步研究：鉴证服务提供方与H股折价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6"/>
        <w:gridCol w:w="1216"/>
        <w:gridCol w:w="1216"/>
        <w:gridCol w:w="1216"/>
        <w:gridCol w:w="1216"/>
        <w:gridCol w:w="1231"/>
      </w:tblGrid>
      <w:tr w14:paraId="48F0929C">
        <w:trPr>
          <w:trHeight w:val="159" w:hRule="atLeast"/>
          <w:jc w:val="center"/>
        </w:trPr>
        <w:tc>
          <w:tcPr>
            <w:tcW w:w="71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28A72780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因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变量</w:t>
            </w:r>
          </w:p>
        </w:tc>
        <w:tc>
          <w:tcPr>
            <w:tcW w:w="4288" w:type="pct"/>
            <w:gridSpan w:val="6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0F5A0E7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</w:tr>
      <w:tr w14:paraId="174A9793">
        <w:trPr>
          <w:jc w:val="center"/>
        </w:trPr>
        <w:tc>
          <w:tcPr>
            <w:tcW w:w="711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E5B704E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81C823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(1)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8C578B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(2)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63843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(3)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4F5361F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(4)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CD949E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(5)</w:t>
            </w: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F78AE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(6)</w:t>
            </w:r>
          </w:p>
        </w:tc>
      </w:tr>
      <w:tr w14:paraId="78746097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148FA04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0B32A77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60264E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1E21293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5E6FAA2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05A6E06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0FFFA1C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760FE4B3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E7A3D7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CACD6ED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(-0.492)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2DF6F84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(-0.578)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C4BB545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2128BB0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879AE37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E45BCC5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1468F108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4C631DA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Accounting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E099E13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-0.110***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C2C9444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-0.148***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016F952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-0.118***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C3B5904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8BA8B14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-0.053**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89B3035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07C38507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AA5621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96ECA42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(-3.778)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E42827F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(-3.831)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F3D8822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(-4.167)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1A7F9D9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554AE55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(-2.050)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9D95578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7F24DBD1">
        <w:trPr>
          <w:trHeight w:val="107" w:hRule="atLeast"/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1E7ECED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SameAudit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A3D1347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F22759B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0.055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9050F78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44E6960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-0.054*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2200E56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E5A26F2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0.012</w:t>
            </w:r>
          </w:p>
        </w:tc>
      </w:tr>
      <w:tr w14:paraId="29CBB733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6C44F89">
            <w:pPr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CD9AA99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2C0C256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(1.546)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45E2611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2B7FCF7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(-1.769)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A399B0F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0E2EB66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(0.463)</w:t>
            </w:r>
          </w:p>
        </w:tc>
      </w:tr>
      <w:tr w14:paraId="09D8004F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B59FEEE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FFCBB9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1.377***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1A9BB6B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1.380***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B8E322A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1.386***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A5F7CA7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1.601***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884B38E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2.163***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ABB5CA5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2.323***</w:t>
            </w:r>
          </w:p>
        </w:tc>
      </w:tr>
      <w:tr w14:paraId="7E891E63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4958343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54060BC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(7.415)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1106D5C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(7.473)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7A0B640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(7.603)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091233D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(8.604)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7FD0AC9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(9.009)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5589657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(11.258)</w:t>
            </w:r>
          </w:p>
        </w:tc>
      </w:tr>
      <w:tr w14:paraId="04AFA00D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0400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C28A59C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08BEC11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E25706D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7B972E4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F94DA7A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9D8D6A3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192</w:t>
            </w:r>
          </w:p>
        </w:tc>
      </w:tr>
      <w:tr w14:paraId="5F14AEC6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4A6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Adj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F092598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0.702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7AA532C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0.704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FD53EEC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0.703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C07CCFA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0.685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9F6AB7F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0.814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7500439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0.806</w:t>
            </w:r>
          </w:p>
        </w:tc>
      </w:tr>
      <w:tr w14:paraId="15EE8E26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375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Controls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E7A098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343593C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8684CF5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96B49AB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5B603F2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972C89">
            <w:pPr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5524F50B">
        <w:trPr>
          <w:jc w:val="center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B42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Year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1DDA0C8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715E19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3785D9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362742B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404ADD9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8E412C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514AB92F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11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B70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Ind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FE65D94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702D4E57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3764B236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91068EE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3C344B6C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2E503CA">
            <w:pPr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</w:tbl>
    <w:p w14:paraId="64AC459A"/>
    <w:p w14:paraId="5C7D8722">
      <w:pPr>
        <w:spacing w:line="240" w:lineRule="auto"/>
        <w:jc w:val="center"/>
        <w:outlineLvl w:val="5"/>
        <w:rPr>
          <w:rFonts w:ascii="Times New Roman" w:hAnsi="Times New Roman" w:eastAsia="宋体" w:cs="宋体"/>
          <w:color w:val="auto"/>
          <w:sz w:val="18"/>
          <w:szCs w:val="18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进一步研究：鉴证范围、指标类型与H股折价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16"/>
        <w:gridCol w:w="1216"/>
        <w:gridCol w:w="1216"/>
        <w:gridCol w:w="1216"/>
        <w:gridCol w:w="1216"/>
        <w:gridCol w:w="1232"/>
      </w:tblGrid>
      <w:tr w14:paraId="04B61239">
        <w:trPr>
          <w:jc w:val="center"/>
        </w:trPr>
        <w:tc>
          <w:tcPr>
            <w:tcW w:w="71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009D8959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因变量</w:t>
            </w:r>
          </w:p>
        </w:tc>
        <w:tc>
          <w:tcPr>
            <w:tcW w:w="4289" w:type="pct"/>
            <w:gridSpan w:val="6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4AB4D149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</w:tr>
      <w:tr w14:paraId="5FE3E35B">
        <w:trPr>
          <w:jc w:val="center"/>
        </w:trPr>
        <w:tc>
          <w:tcPr>
            <w:tcW w:w="710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D6F1DA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D3E6149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(1)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67AF24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(2)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004ED0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(3)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441C3B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(4)</w:t>
            </w:r>
          </w:p>
        </w:tc>
        <w:tc>
          <w:tcPr>
            <w:tcW w:w="713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7E64330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(5)</w:t>
            </w: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388DC2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(6)</w:t>
            </w:r>
          </w:p>
        </w:tc>
      </w:tr>
      <w:tr w14:paraId="47AD7953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31C6A81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A7C2AD4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-0.042*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8B5662E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-0.040*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BE6173D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619057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61B0CF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440E9A0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25B8A9B1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3199E5F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975352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(-1.930)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DAB527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(-1.813)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1A27A32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7A5727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DC74C9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B668A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28D3E859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C3D5A52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ESGScope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E40ACB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-0.046*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7AEB10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F9A7009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-0.067***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4F37C36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B7935CD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-0.037**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D0DD465">
            <w:pPr>
              <w:spacing w:beforeLines="0" w:afterLines="0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0F807F42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FB11802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BC8D7DA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(-1.869)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F310C89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A2B096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(-2.873)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8AAE02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93F4B74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(-2.149)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3CFA49E">
            <w:pPr>
              <w:spacing w:beforeLines="0" w:afterLines="0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5F67486B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D3EA6F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EScope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B3D75B2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930B10D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-0.105**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06D2C14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7E6DEF1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-0.131***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0B498A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52C9AF2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-0.108**</w:t>
            </w:r>
          </w:p>
        </w:tc>
      </w:tr>
      <w:tr w14:paraId="5BACE666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9D5D5EE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DC1E011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B141AEF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(-2.044)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7A9D709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0E72BF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(-2.725)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6D962B3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4AF38A0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(-2.151)</w:t>
            </w:r>
          </w:p>
        </w:tc>
      </w:tr>
      <w:tr w14:paraId="303D8B6F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38878F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SScope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0D5C858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F7304FB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14C213F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AD9D515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0564B53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495F6D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-0.016</w:t>
            </w:r>
          </w:p>
        </w:tc>
      </w:tr>
      <w:tr w14:paraId="267571FE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88B174F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7FBAB8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9771D7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(-0.684)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4C61598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162B7A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(-1.154)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A2DD134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2DA5C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(-0.441)</w:t>
            </w:r>
          </w:p>
        </w:tc>
      </w:tr>
      <w:tr w14:paraId="059BB45A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5E6DB30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GScope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1BCA5AD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3080D8A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0.008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C88F23D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3AE3A2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9619F24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032E3F4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-0.034</w:t>
            </w:r>
          </w:p>
        </w:tc>
      </w:tr>
      <w:tr w14:paraId="686E08F3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1915000">
            <w:pPr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A95360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E5A3E89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(0.041)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D4B6BED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9A87370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(-0.046)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562AD2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AEB39EB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(-0.174)</w:t>
            </w:r>
          </w:p>
        </w:tc>
      </w:tr>
      <w:tr w14:paraId="20DC1D43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E19D2B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BF909D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1.493***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0DF5363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1.489***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FCB7FA5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1.576***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94352A1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1.565***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5CC04D7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2.238***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AD6B529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2.178***</w:t>
            </w:r>
          </w:p>
        </w:tc>
      </w:tr>
      <w:tr w14:paraId="3D8381C8">
        <w:trPr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F9F14A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CC916A1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(8.714)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D9F18DE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(8.612)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CEBB60B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(9.874)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821980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(9.698)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D8455A8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(10.589)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A1FE80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(9.924)</w:t>
            </w:r>
          </w:p>
        </w:tc>
      </w:tr>
      <w:tr w14:paraId="062DD82D">
        <w:trPr>
          <w:jc w:val="center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B03D236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25BE38E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0915AA2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97574D4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61ABA11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23CCA2D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192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32481A4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192</w:t>
            </w:r>
          </w:p>
        </w:tc>
      </w:tr>
      <w:tr w14:paraId="34E347E1">
        <w:trPr>
          <w:jc w:val="center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96DEFB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Adj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91DDF0D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9CB4BD3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0.693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08DFD7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0.689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6B16553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0.690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7648D99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0.813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FB6672F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0.816</w:t>
            </w:r>
          </w:p>
        </w:tc>
      </w:tr>
      <w:tr w14:paraId="5C4DB9E9">
        <w:trPr>
          <w:jc w:val="center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8A9B22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Controls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F7E17E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934F0A7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A20927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2F190A2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BFC6C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B052F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24687AC1">
        <w:trPr>
          <w:jc w:val="center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9DFEF6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Year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86870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C2A618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587E196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DF06164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ABE2AC0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A4D3AA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69DBB76A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11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D3F5F63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Ind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C51198D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385BAEDD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299FDBAB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74398C4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498A6DEF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9A2529F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</w:tbl>
    <w:p w14:paraId="09E5F5AA"/>
    <w:p w14:paraId="02387A95">
      <w:pPr>
        <w:spacing w:line="240" w:lineRule="auto"/>
        <w:jc w:val="center"/>
        <w:outlineLvl w:val="5"/>
        <w:rPr>
          <w:rFonts w:ascii="Times New Roman" w:hAnsi="Times New Roman" w:eastAsia="宋体" w:cs="宋体"/>
          <w:color w:val="auto"/>
          <w:sz w:val="18"/>
          <w:szCs w:val="18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进一步研究：鉴证指标重要性与H股折价</w:t>
      </w:r>
    </w:p>
    <w:tbl>
      <w:tblPr>
        <w:tblStyle w:val="3"/>
        <w:tblW w:w="8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872"/>
        <w:gridCol w:w="1872"/>
        <w:gridCol w:w="1872"/>
      </w:tblGrid>
      <w:tr w14:paraId="017A6F72">
        <w:trPr>
          <w:jc w:val="center"/>
        </w:trPr>
        <w:tc>
          <w:tcPr>
            <w:tcW w:w="28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659E974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因变量</w:t>
            </w:r>
          </w:p>
        </w:tc>
        <w:tc>
          <w:tcPr>
            <w:tcW w:w="5616" w:type="dxa"/>
            <w:gridSpan w:val="3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</w:tcPr>
          <w:p w14:paraId="07DA547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</w:tr>
      <w:tr w14:paraId="5B50117C">
        <w:trPr>
          <w:jc w:val="center"/>
        </w:trPr>
        <w:tc>
          <w:tcPr>
            <w:tcW w:w="2811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D210F2E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D03FC7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(1)</w:t>
            </w: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C1265D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(2)</w:t>
            </w: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E6A8AAE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/>
                <w:color w:val="auto"/>
                <w:sz w:val="18"/>
                <w:szCs w:val="18"/>
              </w:rPr>
              <w:t>(3)</w:t>
            </w:r>
          </w:p>
        </w:tc>
      </w:tr>
      <w:tr w14:paraId="13B34FF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456082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44C363B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-0.040*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4285B6E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6286A1F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5931519A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57B547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F101635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(-1.831)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C522017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5CE82DE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</w:tr>
      <w:tr w14:paraId="4BA1ABBC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1DB3115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Material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9B9BA58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-0.054*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275EFC0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-0.076***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A3D6C4A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-0.057**</w:t>
            </w:r>
          </w:p>
        </w:tc>
      </w:tr>
      <w:tr w14:paraId="2B3A5A5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405190A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44977F3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(-1.764)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B7A507D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(-2.680)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C8C94E6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(-2.075)</w:t>
            </w:r>
          </w:p>
        </w:tc>
      </w:tr>
      <w:tr w14:paraId="22EE3FEE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9F6326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Immaterial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811B361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-0.039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1B548D4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-0.052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0BDED0D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-0.001</w:t>
            </w:r>
          </w:p>
        </w:tc>
      </w:tr>
      <w:tr w14:paraId="5D51F7E2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BA52DA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1C64C0B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(-0.872)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D364225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(-1.162)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91DD28B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(-0.016)</w:t>
            </w:r>
          </w:p>
        </w:tc>
      </w:tr>
      <w:tr w14:paraId="0E1D2185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E3DC72E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7C5887A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1.488***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B9D4985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1.565***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AD90342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2.239***</w:t>
            </w:r>
          </w:p>
        </w:tc>
      </w:tr>
      <w:tr w14:paraId="3F6D78BE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2670B7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6930886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(8.608)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C098ABD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(9.713)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17967F0">
            <w:pPr>
              <w:spacing w:line="240" w:lineRule="auto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(10.626)</w:t>
            </w:r>
          </w:p>
        </w:tc>
      </w:tr>
      <w:tr w14:paraId="6B7CB13D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724B0F2">
            <w:pPr>
              <w:spacing w:line="240" w:lineRule="auto"/>
              <w:jc w:val="center"/>
              <w:rPr>
                <w:rFonts w:hint="eastAsia" w:ascii="Times New Roman" w:hAnsi="Times New Roman" w:eastAsia="宋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0CED8E7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8C2354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736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87889FC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192</w:t>
            </w:r>
          </w:p>
        </w:tc>
      </w:tr>
      <w:tr w14:paraId="559B7743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F89383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Adj 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R2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ADF0299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0.693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ED761B1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0.689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7775F36"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/>
                <w:color w:val="auto"/>
                <w:sz w:val="18"/>
                <w:szCs w:val="18"/>
              </w:rPr>
              <w:t>0.816</w:t>
            </w:r>
          </w:p>
        </w:tc>
      </w:tr>
      <w:tr w14:paraId="7FEE126E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543673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Controls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587414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28120C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3042085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7E71DED6">
        <w:trPr>
          <w:jc w:val="center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FDB30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Year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83C56A0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41285D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AACEA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  <w:tr w14:paraId="417479B3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811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C3CB468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 xml:space="preserve">Ind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FE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71F76823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0C8E8B51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1B527214">
            <w:pPr>
              <w:spacing w:line="240" w:lineRule="auto"/>
              <w:jc w:val="center"/>
              <w:rPr>
                <w:rFonts w:ascii="Times New Roman" w:hAnsi="Times New Roman" w:eastAsia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</w:rPr>
              <w:t>控制</w:t>
            </w:r>
          </w:p>
        </w:tc>
      </w:tr>
    </w:tbl>
    <w:p w14:paraId="448FBEEA"/>
    <w:p w14:paraId="2DED0773">
      <w:pPr>
        <w:spacing w:line="240" w:lineRule="auto"/>
        <w:ind w:firstLine="0" w:firstLineChars="0"/>
        <w:jc w:val="center"/>
        <w:outlineLvl w:val="5"/>
        <w:rPr>
          <w:rFonts w:hint="default" w:ascii="Times New Roman" w:hAnsi="Times New Roman" w:eastAsia="宋体" w:cs="宋体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表</w:t>
      </w:r>
      <w:r>
        <w:rPr>
          <w:rFonts w:hint="eastAsia" w:ascii="Times New Roman" w:hAnsi="Times New Roman" w:eastAsia="宋体" w:cs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Times New Roman" w:hAnsi="Times New Roman" w:eastAsia="宋体" w:cs="宋体"/>
          <w:color w:val="auto"/>
          <w:sz w:val="18"/>
          <w:szCs w:val="18"/>
        </w:rPr>
        <w:t>机制检验</w:t>
      </w:r>
    </w:p>
    <w:tbl>
      <w:tblPr>
        <w:tblStyle w:val="3"/>
        <w:tblW w:w="679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6"/>
      </w:tblGrid>
      <w:tr w14:paraId="1F924F46">
        <w:trPr>
          <w:jc w:val="center"/>
        </w:trPr>
        <w:tc>
          <w:tcPr>
            <w:tcW w:w="36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E3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因变量</w:t>
            </w:r>
          </w:p>
        </w:tc>
        <w:tc>
          <w:tcPr>
            <w:tcW w:w="4633" w:type="pct"/>
            <w:gridSpan w:val="12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3B5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HDiscount</w:t>
            </w:r>
          </w:p>
        </w:tc>
      </w:tr>
      <w:tr w14:paraId="018FA0F4">
        <w:trPr>
          <w:jc w:val="center"/>
        </w:trPr>
        <w:tc>
          <w:tcPr>
            <w:tcW w:w="36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CEA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9034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(1)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843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(2)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377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C3B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D158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5E0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C63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00CA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BA2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5B7C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C33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BB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)</w:t>
            </w:r>
          </w:p>
        </w:tc>
      </w:tr>
      <w:tr w14:paraId="45557B90">
        <w:trPr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5B8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EAD1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ESG分歧度低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B3C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ESG分歧度高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104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绿色专利申请少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68F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绿色专利申请多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D383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绿色费用少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8CD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绿色费用多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33B8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管理层持股比例低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1F70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管理层持股比例高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96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分析师覆盖人数少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B74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分析师覆盖人数多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ED4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媒体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报道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少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D4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媒体报道多</w:t>
            </w:r>
          </w:p>
        </w:tc>
      </w:tr>
      <w:tr w14:paraId="52563385">
        <w:trPr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B3A7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auto"/>
                <w:sz w:val="18"/>
                <w:szCs w:val="18"/>
              </w:rPr>
              <w:t>ESGAss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2BC6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B2C0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-0.099***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F6EC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C11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-0.077**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3DD1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-0.032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06E3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-0.076***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5AEB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-0.082***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95B2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2B68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-0.083**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8D7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5845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-0.121***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128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-0.047**</w:t>
            </w:r>
          </w:p>
        </w:tc>
      </w:tr>
      <w:tr w14:paraId="6A240B72">
        <w:trPr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F9D7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228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(-1.022)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2559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(-3.434)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BD67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(-1.019)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5915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(-2.511)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A543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(-1.437)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74E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(-2.902)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5BE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(-3.705)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D803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(-0.767)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816F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(-2.368)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746B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(-1.188)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0862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(-3.594)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C5B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(-2.381)</w:t>
            </w:r>
          </w:p>
        </w:tc>
      </w:tr>
      <w:tr w14:paraId="3FA85DFF">
        <w:trPr>
          <w:trHeight w:val="340" w:hRule="atLeast"/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14E7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经验P值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7B3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***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2354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84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0.03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4CC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C50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0.01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A3BC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**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</w:tr>
      <w:tr w14:paraId="634BB923">
        <w:trPr>
          <w:trHeight w:val="732" w:hRule="atLeast"/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5442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  <w:t>Constant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835D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1.860***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B6E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1.443***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71AD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1.629***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85E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1.946***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FC6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1.617***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08BCE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1.550***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788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1.804***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F6A2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0.139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CF00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1.543***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347D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1.854***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3C1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1.259***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683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1.677***</w:t>
            </w:r>
          </w:p>
        </w:tc>
      </w:tr>
      <w:tr w14:paraId="33580ECA">
        <w:trPr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CC56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AB09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(7.734)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9D4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(6.096)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15A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(6.877)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E32F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(9.020)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2C3B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(8.425)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D7B8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(6.724)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3FDB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(10.244)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EF3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(0.371)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CBD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(7.501)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AE19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(7.064)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75E8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(5.152)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4FB3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(9.286)</w:t>
            </w:r>
          </w:p>
        </w:tc>
      </w:tr>
      <w:tr w14:paraId="38C16C0B">
        <w:trPr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BFE1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Obs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899F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253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4EA2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229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B30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410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45F8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326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6D7CA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418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53DE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318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E7DB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400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B29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336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2A023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369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16B37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367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EF63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286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4DE15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450</w:t>
            </w:r>
          </w:p>
        </w:tc>
      </w:tr>
      <w:tr w14:paraId="57D67D08">
        <w:trPr>
          <w:trHeight w:val="23" w:hRule="atLeast"/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D59F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 xml:space="preserve">Adj 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E676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84E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BC1B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730B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70784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 w14:paraId="33802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31275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0.785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69316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0.650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31F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0.686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5665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0.660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7E79E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top"/>
          </w:tcPr>
          <w:p w14:paraId="0F61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</w:rPr>
              <w:t>0.704</w:t>
            </w:r>
          </w:p>
        </w:tc>
      </w:tr>
      <w:tr w14:paraId="38B29161">
        <w:trPr>
          <w:trHeight w:val="308" w:hRule="atLeast"/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592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Controls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445C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3CE7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DC73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208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60FA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15A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6E02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BD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0EA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E011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70B2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7F91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</w:tr>
      <w:tr w14:paraId="3CFA538A">
        <w:trPr>
          <w:jc w:val="center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835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Year FE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E250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2B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6D8D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43AA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2DE8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AB92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406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7621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19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E5AF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338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288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</w:tr>
      <w:tr w14:paraId="1AFB9897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AEA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  <w:t>Ind FE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27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0E68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5F27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505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7B0D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C05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527D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275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0C5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2FE2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D9C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C479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</w:rPr>
              <w:t>控制</w:t>
            </w:r>
          </w:p>
        </w:tc>
      </w:tr>
    </w:tbl>
    <w:p w14:paraId="2294A7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C7C33D0">
      <w:pPr>
        <w:pStyle w:val="2"/>
        <w:snapToGrid w:val="0"/>
        <w:rPr>
          <w:rFonts w:hint="default" w:eastAsiaTheme="minorEastAsia"/>
          <w:sz w:val="15"/>
          <w:szCs w:val="15"/>
          <w:lang w:val="en-US" w:eastAsia="zh-CN"/>
        </w:rPr>
      </w:pPr>
      <w:r>
        <w:rPr>
          <w:rStyle w:val="6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出于篇幅限制，此处</w:t>
      </w:r>
      <w:r>
        <w:rPr>
          <w:rFonts w:hint="eastAsia"/>
          <w:sz w:val="15"/>
          <w:szCs w:val="15"/>
          <w:lang w:val="en-US" w:eastAsia="zh-CN"/>
        </w:rPr>
        <w:t>未报告PSM平衡性测试结果、工具变量不可识别及弱工具变量检验结果，相关结果留待备案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0AE7B3"/>
    <w:rsid w:val="B70AE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rPr>
      <w:sz w:val="20"/>
      <w:szCs w:val="20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2025-02-24T17:57:00Z</dcterms:created>
  <dc:creator>陈嵩洁</dc:creator>
  <cp:lastModifiedBy>陈嵩洁</cp:lastModifiedBy>
  <dcterms:modified xsi:type="dcterms:W3CDTF">2025-02-24T17:58:54Z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4CE7AC5905293F2F9342BC676C79C592_41</vt:lpwstr>
  </property>
</Properties>
</file>